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24" w:rsidRPr="00650624" w:rsidRDefault="00650624" w:rsidP="00650624">
      <w:pPr>
        <w:widowControl/>
        <w:tabs>
          <w:tab w:val="left" w:pos="1605"/>
        </w:tabs>
        <w:adjustRightInd w:val="0"/>
        <w:snapToGrid w:val="0"/>
        <w:spacing w:line="240" w:lineRule="auto"/>
        <w:ind w:right="17"/>
        <w:rPr>
          <w:rFonts w:ascii="微软雅黑" w:eastAsia="微软雅黑" w:hAnsi="微软雅黑" w:cs="Tahoma"/>
          <w:b/>
          <w:kern w:val="0"/>
          <w:sz w:val="21"/>
          <w:szCs w:val="21"/>
          <w:lang w:eastAsia="zh-CN"/>
        </w:rPr>
      </w:pPr>
      <w:r w:rsidRPr="00650624">
        <w:rPr>
          <w:rFonts w:ascii="微软雅黑" w:eastAsia="微软雅黑" w:hAnsi="微软雅黑" w:cs="Tahoma" w:hint="eastAsia"/>
          <w:b/>
          <w:kern w:val="0"/>
          <w:sz w:val="21"/>
          <w:szCs w:val="21"/>
          <w:lang w:eastAsia="zh-CN"/>
        </w:rPr>
        <w:t>公司概况</w:t>
      </w:r>
    </w:p>
    <w:p w:rsidR="000B2C7B" w:rsidRDefault="00336353" w:rsidP="007F62EF">
      <w:pPr>
        <w:widowControl/>
        <w:tabs>
          <w:tab w:val="left" w:pos="1605"/>
        </w:tabs>
        <w:adjustRightInd w:val="0"/>
        <w:snapToGrid w:val="0"/>
        <w:spacing w:line="240" w:lineRule="auto"/>
        <w:ind w:right="17" w:firstLineChars="200" w:firstLine="420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  <w:r w:rsidRPr="00336353">
        <w:rPr>
          <w:rFonts w:ascii="微软雅黑" w:eastAsia="微软雅黑" w:hAnsi="微软雅黑" w:cs="Tahoma" w:hint="eastAsia"/>
          <w:kern w:val="0"/>
          <w:sz w:val="21"/>
          <w:szCs w:val="21"/>
        </w:rPr>
        <w:t>研华科技是全球智能系统产业的领导厂商，以先进技术和可靠品质成为客户值得信赖的国际品牌。自1983年成立至今，研华全球分支机构遍及在21个国家, 拥有专职员工超过7000名。事业群组织分别专注于工业自动化、嵌入式电脑、智能系统及智能服务四大市场，并联合多家合作伙伴形成了强大的技术服务和营销网络，为客户提供真正全球化布局、本土化响应的便捷服务。研华以智能地球的推手为企业使命，并以“驱动智慧城市创新 共建物联产业典范”为目标，协助各产业加速其智能化经营，致力成为智能城市及物联网领域中最具关键影响力的全球企业。</w:t>
      </w:r>
    </w:p>
    <w:p w:rsidR="007F62EF" w:rsidRPr="007F62EF" w:rsidRDefault="007F62EF" w:rsidP="007F62EF">
      <w:pPr>
        <w:widowControl/>
        <w:tabs>
          <w:tab w:val="left" w:pos="1605"/>
        </w:tabs>
        <w:adjustRightInd w:val="0"/>
        <w:snapToGrid w:val="0"/>
        <w:spacing w:line="240" w:lineRule="auto"/>
        <w:ind w:right="17" w:firstLineChars="200" w:firstLine="420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</w:p>
    <w:p w:rsidR="000B2C7B" w:rsidRDefault="000B2C7B" w:rsidP="000B2C7B">
      <w:pPr>
        <w:widowControl/>
        <w:tabs>
          <w:tab w:val="left" w:pos="1605"/>
        </w:tabs>
        <w:adjustRightInd w:val="0"/>
        <w:snapToGrid w:val="0"/>
        <w:spacing w:line="240" w:lineRule="auto"/>
        <w:ind w:right="17"/>
        <w:jc w:val="both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  <w:r>
        <w:rPr>
          <w:rFonts w:ascii="微软雅黑" w:eastAsia="微软雅黑" w:hAnsi="微软雅黑" w:cs="Tahoma"/>
          <w:noProof/>
          <w:kern w:val="0"/>
          <w:sz w:val="21"/>
          <w:szCs w:val="21"/>
          <w:lang w:eastAsia="zh-CN"/>
        </w:rPr>
        <w:drawing>
          <wp:inline distT="0" distB="0" distL="0" distR="0">
            <wp:extent cx="5427980" cy="5141271"/>
            <wp:effectExtent l="19050" t="0" r="127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5141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C7B" w:rsidRPr="000B2C7B" w:rsidRDefault="000B2C7B" w:rsidP="000B2C7B">
      <w:pPr>
        <w:snapToGrid w:val="0"/>
        <w:spacing w:line="240" w:lineRule="auto"/>
        <w:jc w:val="center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proofErr w:type="gramStart"/>
      <w:r w:rsidRPr="000B2C7B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研华全球</w:t>
      </w:r>
      <w:proofErr w:type="gramEnd"/>
      <w:r w:rsidRPr="000B2C7B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服务网点</w:t>
      </w:r>
    </w:p>
    <w:p w:rsidR="00AE299F" w:rsidRPr="00336353" w:rsidRDefault="00AE299F" w:rsidP="00125998">
      <w:pPr>
        <w:snapToGrid w:val="0"/>
        <w:spacing w:line="240" w:lineRule="auto"/>
        <w:rPr>
          <w:rFonts w:ascii="微软雅黑" w:eastAsia="微软雅黑" w:hAnsi="微软雅黑" w:cs="Arial"/>
          <w:sz w:val="21"/>
          <w:szCs w:val="21"/>
          <w:lang w:eastAsia="zh-CN"/>
        </w:rPr>
      </w:pPr>
    </w:p>
    <w:p w:rsidR="00650624" w:rsidRPr="00650624" w:rsidRDefault="00650624" w:rsidP="00125998">
      <w:pPr>
        <w:snapToGrid w:val="0"/>
        <w:spacing w:line="240" w:lineRule="auto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发展历程</w:t>
      </w:r>
    </w:p>
    <w:p w:rsidR="00460755" w:rsidRDefault="00B71949" w:rsidP="00650624">
      <w:pPr>
        <w:widowControl/>
        <w:tabs>
          <w:tab w:val="left" w:pos="1605"/>
        </w:tabs>
        <w:adjustRightInd w:val="0"/>
        <w:snapToGrid w:val="0"/>
        <w:spacing w:line="240" w:lineRule="auto"/>
        <w:ind w:right="17" w:firstLineChars="200" w:firstLine="420"/>
        <w:rPr>
          <w:rFonts w:ascii="微软雅黑" w:eastAsia="微软雅黑" w:hAnsi="微软雅黑" w:cs="Tahoma"/>
          <w:kern w:val="0"/>
          <w:sz w:val="21"/>
          <w:szCs w:val="21"/>
          <w:lang w:val="zh-CN" w:eastAsia="zh-CN"/>
        </w:rPr>
      </w:pPr>
      <w:r w:rsidRPr="00650624">
        <w:rPr>
          <w:rFonts w:ascii="微软雅黑" w:eastAsia="微软雅黑" w:hAnsi="微软雅黑" w:cs="Tahoma"/>
          <w:kern w:val="0"/>
          <w:sz w:val="21"/>
          <w:szCs w:val="21"/>
        </w:rPr>
        <w:t>80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</w:rPr>
        <w:t>年代初期，随着</w:t>
      </w:r>
      <w:r w:rsidRPr="00650624">
        <w:rPr>
          <w:rFonts w:ascii="微软雅黑" w:eastAsia="微软雅黑" w:hAnsi="微软雅黑" w:cs="Tahoma"/>
          <w:kern w:val="0"/>
          <w:sz w:val="21"/>
          <w:szCs w:val="21"/>
        </w:rPr>
        <w:t>PC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</w:rPr>
        <w:t>的发展，研华开创了全球产业计算机（</w:t>
      </w:r>
      <w:r w:rsidRPr="00650624">
        <w:rPr>
          <w:rFonts w:ascii="微软雅黑" w:eastAsia="微软雅黑" w:hAnsi="微软雅黑" w:cs="Tahoma"/>
          <w:kern w:val="0"/>
          <w:sz w:val="21"/>
          <w:szCs w:val="21"/>
        </w:rPr>
        <w:t>IPC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</w:rPr>
        <w:t>）的产业及市场，促成</w:t>
      </w:r>
      <w:r w:rsidRPr="00650624">
        <w:rPr>
          <w:rFonts w:ascii="微软雅黑" w:eastAsia="微软雅黑" w:hAnsi="微软雅黑" w:cs="Tahoma"/>
          <w:kern w:val="0"/>
          <w:sz w:val="21"/>
          <w:szCs w:val="21"/>
        </w:rPr>
        <w:t>IPC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</w:rPr>
        <w:t>时代的形成。研华自创立起始终致力于产业计算机的产品服务创新与发展，多次被评选为“工程师最喜欢的品牌”等荣誉，</w:t>
      </w:r>
      <w:r w:rsidRPr="00650624">
        <w:rPr>
          <w:rFonts w:ascii="微软雅黑" w:eastAsia="微软雅黑" w:hAnsi="微软雅黑" w:cs="Tahoma"/>
          <w:kern w:val="0"/>
          <w:sz w:val="21"/>
          <w:szCs w:val="21"/>
        </w:rPr>
        <w:t>2004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</w:rPr>
        <w:t>年、</w:t>
      </w:r>
      <w:r w:rsidRPr="00650624">
        <w:rPr>
          <w:rFonts w:ascii="微软雅黑" w:eastAsia="微软雅黑" w:hAnsi="微软雅黑" w:cs="Tahoma"/>
          <w:kern w:val="0"/>
          <w:sz w:val="21"/>
          <w:szCs w:val="21"/>
        </w:rPr>
        <w:t>2008</w:t>
      </w:r>
      <w:r w:rsidR="00460755"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、2011</w:t>
      </w:r>
      <w:r w:rsidR="00460755" w:rsidRPr="00650624">
        <w:rPr>
          <w:rFonts w:ascii="微软雅黑" w:eastAsia="微软雅黑" w:hAnsi="微软雅黑" w:cs="Tahoma" w:hint="eastAsia"/>
          <w:kern w:val="0"/>
          <w:sz w:val="21"/>
          <w:szCs w:val="21"/>
        </w:rPr>
        <w:t>年</w:t>
      </w:r>
      <w:r w:rsidR="00460755"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三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</w:rPr>
        <w:t>度获得“台湾</w:t>
      </w:r>
      <w:r w:rsidRPr="00650624">
        <w:rPr>
          <w:rFonts w:ascii="微软雅黑" w:eastAsia="微软雅黑" w:hAnsi="微软雅黑" w:cs="Tahoma"/>
          <w:kern w:val="0"/>
          <w:sz w:val="21"/>
          <w:szCs w:val="21"/>
        </w:rPr>
        <w:t>10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</w:rPr>
        <w:t>大国际品牌”的称号，也是与大众品牌同获此荣誉的工业品牌。</w:t>
      </w:r>
      <w:r w:rsidRPr="00650624">
        <w:rPr>
          <w:rFonts w:ascii="微软雅黑" w:eastAsia="微软雅黑" w:hAnsi="微软雅黑" w:cs="宋体"/>
          <w:kern w:val="0"/>
          <w:sz w:val="21"/>
          <w:szCs w:val="21"/>
          <w:lang w:val="zh-CN"/>
        </w:rPr>
        <w:t>2008</w:t>
      </w:r>
      <w:r w:rsidRPr="00650624">
        <w:rPr>
          <w:rFonts w:ascii="微软雅黑" w:eastAsia="微软雅黑" w:hAnsi="微软雅黑" w:cs="宋体" w:hint="eastAsia"/>
          <w:kern w:val="0"/>
          <w:sz w:val="21"/>
          <w:szCs w:val="21"/>
          <w:lang w:val="zh-CN"/>
        </w:rPr>
        <w:t>年</w:t>
      </w:r>
      <w:proofErr w:type="gramStart"/>
      <w:r w:rsidRPr="00650624">
        <w:rPr>
          <w:rFonts w:ascii="微软雅黑" w:eastAsia="微软雅黑" w:hAnsi="微软雅黑" w:cs="宋体" w:hint="eastAsia"/>
          <w:kern w:val="0"/>
          <w:sz w:val="21"/>
          <w:szCs w:val="21"/>
          <w:lang w:val="zh-CN"/>
        </w:rPr>
        <w:t>研</w:t>
      </w:r>
      <w:proofErr w:type="gramEnd"/>
      <w:r w:rsidRPr="00650624">
        <w:rPr>
          <w:rFonts w:ascii="微软雅黑" w:eastAsia="微软雅黑" w:hAnsi="微软雅黑" w:cs="宋体" w:hint="eastAsia"/>
          <w:kern w:val="0"/>
          <w:sz w:val="21"/>
          <w:szCs w:val="21"/>
          <w:lang w:val="zh-CN"/>
        </w:rPr>
        <w:t>华正式成为</w:t>
      </w:r>
      <w:r w:rsidRPr="00650624">
        <w:rPr>
          <w:rFonts w:ascii="微软雅黑" w:eastAsia="微软雅黑" w:hAnsi="微软雅黑" w:cs="Tahoma"/>
          <w:kern w:val="0"/>
          <w:sz w:val="21"/>
          <w:szCs w:val="21"/>
          <w:lang w:val="zh-CN"/>
        </w:rPr>
        <w:t>Intel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val="zh-CN"/>
        </w:rPr>
        <w:t>全球</w:t>
      </w:r>
      <w:r w:rsidR="008970D3" w:rsidRPr="00650624">
        <w:rPr>
          <w:rFonts w:ascii="微软雅黑" w:eastAsia="微软雅黑" w:hAnsi="微软雅黑" w:cs="Tahoma" w:hint="eastAsia"/>
          <w:kern w:val="0"/>
          <w:sz w:val="21"/>
          <w:szCs w:val="21"/>
          <w:lang w:val="zh-CN"/>
        </w:rPr>
        <w:t>五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val="zh-CN"/>
        </w:rPr>
        <w:t>个</w:t>
      </w:r>
      <w:r w:rsidRPr="00650624">
        <w:rPr>
          <w:rFonts w:ascii="微软雅黑" w:eastAsia="微软雅黑" w:hAnsi="微软雅黑" w:cs="Tahoma"/>
          <w:kern w:val="0"/>
          <w:sz w:val="21"/>
          <w:szCs w:val="21"/>
          <w:lang w:val="zh-CN"/>
        </w:rPr>
        <w:t>ECA</w:t>
      </w:r>
      <w:r w:rsidRPr="00650624">
        <w:rPr>
          <w:rFonts w:ascii="微软雅黑" w:eastAsia="微软雅黑" w:hAnsi="微软雅黑" w:cs="宋体"/>
          <w:kern w:val="0"/>
          <w:sz w:val="21"/>
          <w:szCs w:val="21"/>
          <w:lang w:val="zh-CN"/>
        </w:rPr>
        <w:t xml:space="preserve"> </w:t>
      </w:r>
      <w:r w:rsidRPr="00650624">
        <w:rPr>
          <w:rFonts w:ascii="微软雅黑" w:eastAsia="微软雅黑" w:hAnsi="微软雅黑" w:cs="Tahoma"/>
          <w:kern w:val="0"/>
          <w:sz w:val="21"/>
          <w:szCs w:val="21"/>
          <w:lang w:val="zh-CN"/>
        </w:rPr>
        <w:t>Premier Me</w:t>
      </w:r>
      <w:r w:rsidRPr="00650624">
        <w:rPr>
          <w:rFonts w:ascii="微软雅黑" w:eastAsia="微软雅黑" w:hAnsi="微软雅黑" w:cs="宋体"/>
          <w:kern w:val="0"/>
          <w:sz w:val="21"/>
          <w:szCs w:val="21"/>
          <w:lang w:val="zh-CN"/>
        </w:rPr>
        <w:t>mbers</w:t>
      </w:r>
      <w:r w:rsidRPr="00650624">
        <w:rPr>
          <w:rFonts w:ascii="微软雅黑" w:eastAsia="微软雅黑" w:hAnsi="微软雅黑" w:cs="宋体" w:hint="eastAsia"/>
          <w:kern w:val="0"/>
          <w:sz w:val="21"/>
          <w:szCs w:val="21"/>
          <w:lang w:val="zh-CN"/>
        </w:rPr>
        <w:t>之一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val="zh-CN"/>
        </w:rPr>
        <w:t>，也是唯一一家获得殊荣的亚洲企业（该组织现改名</w:t>
      </w:r>
      <w:r w:rsidRPr="00650624">
        <w:rPr>
          <w:rFonts w:ascii="微软雅黑" w:eastAsia="微软雅黑" w:hAnsi="微软雅黑" w:cs="Tahoma"/>
          <w:kern w:val="0"/>
          <w:sz w:val="21"/>
          <w:szCs w:val="21"/>
          <w:lang w:val="zh-CN"/>
        </w:rPr>
        <w:t>Intel Intelligent Systems Alliance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val="zh-CN"/>
        </w:rPr>
        <w:t>）。</w:t>
      </w:r>
      <w:r w:rsidR="008970D3" w:rsidRPr="00650624">
        <w:rPr>
          <w:rFonts w:ascii="微软雅黑" w:eastAsia="微软雅黑" w:hAnsi="微软雅黑" w:cs="Tahoma" w:hint="eastAsia"/>
          <w:kern w:val="0"/>
          <w:sz w:val="21"/>
          <w:szCs w:val="21"/>
          <w:lang w:val="zh-CN"/>
        </w:rPr>
        <w:t>同时研华也是微软嵌入式系统金牌经销商。</w:t>
      </w:r>
    </w:p>
    <w:p w:rsidR="007F62EF" w:rsidRDefault="007F62EF" w:rsidP="00650624">
      <w:pPr>
        <w:widowControl/>
        <w:tabs>
          <w:tab w:val="left" w:pos="1605"/>
        </w:tabs>
        <w:adjustRightInd w:val="0"/>
        <w:snapToGrid w:val="0"/>
        <w:spacing w:line="240" w:lineRule="auto"/>
        <w:ind w:right="17" w:firstLineChars="200" w:firstLine="420"/>
        <w:rPr>
          <w:rFonts w:ascii="微软雅黑" w:eastAsia="微软雅黑" w:hAnsi="微软雅黑" w:cs="Tahoma"/>
          <w:kern w:val="0"/>
          <w:sz w:val="21"/>
          <w:szCs w:val="21"/>
          <w:lang w:val="zh-CN" w:eastAsia="zh-CN"/>
        </w:rPr>
      </w:pPr>
    </w:p>
    <w:p w:rsidR="000B2C7B" w:rsidRDefault="000B2C7B" w:rsidP="007F62EF">
      <w:pPr>
        <w:widowControl/>
        <w:tabs>
          <w:tab w:val="left" w:pos="1605"/>
        </w:tabs>
        <w:adjustRightInd w:val="0"/>
        <w:snapToGrid w:val="0"/>
        <w:spacing w:line="240" w:lineRule="auto"/>
        <w:ind w:right="17"/>
        <w:rPr>
          <w:rFonts w:ascii="微软雅黑" w:eastAsia="微软雅黑" w:hAnsi="微软雅黑" w:cs="Tahoma"/>
          <w:kern w:val="0"/>
          <w:sz w:val="21"/>
          <w:szCs w:val="21"/>
          <w:lang w:val="zh-CN" w:eastAsia="zh-CN"/>
        </w:rPr>
      </w:pPr>
      <w:r>
        <w:rPr>
          <w:rFonts w:ascii="微软雅黑" w:eastAsia="微软雅黑" w:hAnsi="微软雅黑" w:cs="Tahoma"/>
          <w:noProof/>
          <w:kern w:val="0"/>
          <w:sz w:val="21"/>
          <w:szCs w:val="21"/>
          <w:lang w:eastAsia="zh-CN"/>
        </w:rPr>
        <w:drawing>
          <wp:inline distT="0" distB="0" distL="0" distR="0">
            <wp:extent cx="5464727" cy="3244132"/>
            <wp:effectExtent l="19050" t="0" r="2623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006" cy="3247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C7B" w:rsidRPr="000B2C7B" w:rsidRDefault="000B2C7B" w:rsidP="000B2C7B">
      <w:pPr>
        <w:snapToGrid w:val="0"/>
        <w:spacing w:line="240" w:lineRule="auto"/>
        <w:jc w:val="center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proofErr w:type="gramStart"/>
      <w:r w:rsidRPr="000B2C7B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研华发展</w:t>
      </w:r>
      <w:proofErr w:type="gramEnd"/>
      <w:r w:rsidRPr="000B2C7B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里程碑</w:t>
      </w:r>
    </w:p>
    <w:p w:rsidR="000B2C7B" w:rsidRPr="00650624" w:rsidRDefault="000B2C7B" w:rsidP="000B2C7B">
      <w:pPr>
        <w:widowControl/>
        <w:tabs>
          <w:tab w:val="left" w:pos="1605"/>
        </w:tabs>
        <w:adjustRightInd w:val="0"/>
        <w:snapToGrid w:val="0"/>
        <w:spacing w:line="240" w:lineRule="auto"/>
        <w:ind w:right="17" w:firstLineChars="200" w:firstLine="420"/>
        <w:rPr>
          <w:rFonts w:ascii="微软雅黑" w:eastAsia="微软雅黑" w:hAnsi="微软雅黑" w:cs="Tahoma"/>
          <w:kern w:val="0"/>
          <w:sz w:val="21"/>
          <w:szCs w:val="21"/>
          <w:lang w:val="zh-CN" w:eastAsia="zh-CN"/>
        </w:rPr>
      </w:pPr>
    </w:p>
    <w:p w:rsidR="00B71949" w:rsidRPr="00650624" w:rsidRDefault="00B71949" w:rsidP="00650624">
      <w:pPr>
        <w:widowControl/>
        <w:tabs>
          <w:tab w:val="left" w:pos="1605"/>
        </w:tabs>
        <w:adjustRightInd w:val="0"/>
        <w:snapToGrid w:val="0"/>
        <w:spacing w:line="240" w:lineRule="auto"/>
        <w:ind w:right="17" w:firstLineChars="200" w:firstLine="420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  <w:r w:rsidRPr="00650624">
        <w:rPr>
          <w:rFonts w:ascii="微软雅黑" w:eastAsia="微软雅黑" w:hAnsi="微软雅黑" w:cs="Tahoma" w:hint="eastAsia"/>
          <w:kern w:val="0"/>
          <w:sz w:val="21"/>
          <w:szCs w:val="21"/>
        </w:rPr>
        <w:t>研华提供的产品及解决方案多达</w:t>
      </w:r>
      <w:r w:rsidRPr="00650624">
        <w:rPr>
          <w:rFonts w:ascii="微软雅黑" w:eastAsia="微软雅黑" w:hAnsi="微软雅黑" w:cs="Tahoma"/>
          <w:kern w:val="0"/>
          <w:sz w:val="21"/>
          <w:szCs w:val="21"/>
        </w:rPr>
        <w:t xml:space="preserve">1000 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</w:rPr>
        <w:t>种以上，包括工业数据采集</w:t>
      </w:r>
      <w:r w:rsidRPr="00650624">
        <w:rPr>
          <w:rFonts w:ascii="微软雅黑" w:eastAsia="微软雅黑" w:hAnsi="微软雅黑" w:cs="Tahoma"/>
          <w:kern w:val="0"/>
          <w:sz w:val="21"/>
          <w:szCs w:val="21"/>
        </w:rPr>
        <w:t>/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</w:rPr>
        <w:t>通讯</w:t>
      </w:r>
      <w:r w:rsidRPr="00650624">
        <w:rPr>
          <w:rFonts w:ascii="微软雅黑" w:eastAsia="微软雅黑" w:hAnsi="微软雅黑" w:cs="Tahoma"/>
          <w:kern w:val="0"/>
          <w:sz w:val="21"/>
          <w:szCs w:val="21"/>
        </w:rPr>
        <w:t>/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</w:rPr>
        <w:t>控制，产业计算平台，板卡及平板电脑，外围设备及组件，主要产品出货量连续位居全球前列。研华产品应用涉及领域包括轨道交通、能源、环境与设备监控、网络通讯、</w:t>
      </w:r>
      <w:r w:rsidRPr="00650624">
        <w:rPr>
          <w:rFonts w:ascii="微软雅黑" w:eastAsia="微软雅黑" w:hAnsi="微软雅黑" w:cs="Tahoma"/>
          <w:kern w:val="0"/>
          <w:sz w:val="21"/>
          <w:szCs w:val="21"/>
        </w:rPr>
        <w:t xml:space="preserve">Internet 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</w:rPr>
        <w:t>安全</w:t>
      </w:r>
      <w:r w:rsidRPr="00650624">
        <w:rPr>
          <w:rFonts w:ascii="微软雅黑" w:eastAsia="微软雅黑" w:hAnsi="微软雅黑" w:cs="Tahoma"/>
          <w:kern w:val="0"/>
          <w:sz w:val="21"/>
          <w:szCs w:val="21"/>
        </w:rPr>
        <w:t xml:space="preserve"> POS/POI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</w:rPr>
        <w:t>、网络工厂</w:t>
      </w:r>
      <w:r w:rsidRPr="00650624">
        <w:rPr>
          <w:rFonts w:ascii="微软雅黑" w:eastAsia="微软雅黑" w:hAnsi="微软雅黑" w:cs="Tahoma"/>
          <w:kern w:val="0"/>
          <w:sz w:val="21"/>
          <w:szCs w:val="21"/>
        </w:rPr>
        <w:t>/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</w:rPr>
        <w:t>自动化、医疗和家居自动化等，国内重大工程包括有三峡工程、高速公路、秦山核电站、</w:t>
      </w:r>
      <w:r w:rsidRPr="00650624">
        <w:rPr>
          <w:rFonts w:ascii="微软雅黑" w:eastAsia="微软雅黑" w:hAnsi="微软雅黑" w:hint="eastAsia"/>
          <w:sz w:val="21"/>
          <w:szCs w:val="21"/>
        </w:rPr>
        <w:t>六大干线提速、大秦重载、青藏铁路、京津城际铁路、上海浦东、虹桥机场、广州白云等，为促进各产业信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</w:rPr>
        <w:t>息化发展提供可靠的平台而贡献一已之力。</w:t>
      </w:r>
    </w:p>
    <w:p w:rsidR="00460755" w:rsidRDefault="00125998" w:rsidP="000B2C7B">
      <w:pPr>
        <w:widowControl/>
        <w:tabs>
          <w:tab w:val="left" w:pos="1605"/>
        </w:tabs>
        <w:adjustRightInd w:val="0"/>
        <w:snapToGrid w:val="0"/>
        <w:spacing w:line="240" w:lineRule="auto"/>
        <w:ind w:right="17" w:firstLineChars="200" w:firstLine="420"/>
        <w:rPr>
          <w:rFonts w:ascii="微软雅黑" w:eastAsia="微软雅黑" w:hAnsi="微软雅黑" w:cs="Tahoma"/>
          <w:kern w:val="0"/>
          <w:sz w:val="21"/>
          <w:szCs w:val="21"/>
        </w:rPr>
      </w:pPr>
      <w:r w:rsidRPr="00650624">
        <w:rPr>
          <w:rFonts w:ascii="微软雅黑" w:eastAsia="微软雅黑" w:hAnsi="微软雅黑" w:cs="Tahoma" w:hint="eastAsia"/>
          <w:kern w:val="0"/>
          <w:sz w:val="21"/>
          <w:szCs w:val="21"/>
        </w:rPr>
        <w:t>物联网被视为新一轮信息发展新热潮，技术与应用的有力结合，不断促进产业的升级改造，打造更为智慧的生活环境。拥有丰富工业应用经验的研华科技，积极推动物联网在应用层的实施。</w:t>
      </w:r>
      <w:bookmarkStart w:id="0" w:name="OLE_LINK13"/>
      <w:bookmarkStart w:id="1" w:name="OLE_LINK14"/>
      <w:r w:rsidRPr="00650624">
        <w:rPr>
          <w:rFonts w:ascii="微软雅黑" w:eastAsia="微软雅黑" w:hAnsi="微软雅黑" w:cs="Tahoma"/>
          <w:kern w:val="0"/>
          <w:sz w:val="21"/>
          <w:szCs w:val="21"/>
        </w:rPr>
        <w:t>研华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</w:rPr>
        <w:t>科技提供基于PC-Based技术的产品及解决方案</w:t>
      </w:r>
      <w:r w:rsidRPr="00650624">
        <w:rPr>
          <w:rFonts w:ascii="微软雅黑" w:eastAsia="微软雅黑" w:hAnsi="微软雅黑" w:cs="Tahoma"/>
          <w:kern w:val="0"/>
          <w:sz w:val="21"/>
          <w:szCs w:val="21"/>
        </w:rPr>
        <w:t>多达上千种，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</w:rPr>
        <w:t>秉持开放式架构理念，可完全整合系统上、下游各类产品，保障通讯的及时有效，数据处理的简单规范，</w:t>
      </w:r>
      <w:r w:rsidRPr="00650624">
        <w:rPr>
          <w:rFonts w:ascii="微软雅黑" w:eastAsia="微软雅黑" w:hAnsi="微软雅黑" w:cs="Tahoma"/>
          <w:kern w:val="0"/>
          <w:sz w:val="21"/>
          <w:szCs w:val="21"/>
        </w:rPr>
        <w:t>包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</w:rPr>
        <w:t>含用于应用现场数据采集的数据采集模块、用于数据存储与处理的嵌入式</w:t>
      </w:r>
      <w:r w:rsidRPr="00650624">
        <w:rPr>
          <w:rFonts w:ascii="微软雅黑" w:eastAsia="微软雅黑" w:hAnsi="微软雅黑" w:cs="Tahoma"/>
          <w:kern w:val="0"/>
          <w:sz w:val="21"/>
          <w:szCs w:val="21"/>
        </w:rPr>
        <w:t>工业电脑、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</w:rPr>
        <w:t>以太网传输和工业级冗余备份的</w:t>
      </w:r>
      <w:r w:rsidRPr="00650624">
        <w:rPr>
          <w:rFonts w:ascii="微软雅黑" w:eastAsia="微软雅黑" w:hAnsi="微软雅黑" w:cs="Tahoma"/>
          <w:kern w:val="0"/>
          <w:sz w:val="21"/>
          <w:szCs w:val="21"/>
        </w:rPr>
        <w:t>工业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</w:rPr>
        <w:t>以太网</w:t>
      </w:r>
      <w:r w:rsidRPr="00650624">
        <w:rPr>
          <w:rFonts w:ascii="微软雅黑" w:eastAsia="微软雅黑" w:hAnsi="微软雅黑" w:cs="Tahoma"/>
          <w:kern w:val="0"/>
          <w:sz w:val="21"/>
          <w:szCs w:val="21"/>
        </w:rPr>
        <w:t>交换机、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</w:rPr>
        <w:t>工业级人机界面</w:t>
      </w:r>
      <w:r w:rsidRPr="00650624">
        <w:rPr>
          <w:rFonts w:ascii="微软雅黑" w:eastAsia="微软雅黑" w:hAnsi="微软雅黑" w:cs="Tahoma"/>
          <w:kern w:val="0"/>
          <w:sz w:val="21"/>
          <w:szCs w:val="21"/>
        </w:rPr>
        <w:t>和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</w:rPr>
        <w:t>分布式应用、远程数据处理的自动化</w:t>
      </w:r>
      <w:r w:rsidRPr="00650624">
        <w:rPr>
          <w:rFonts w:ascii="微软雅黑" w:eastAsia="微软雅黑" w:hAnsi="微软雅黑" w:cs="Tahoma"/>
          <w:kern w:val="0"/>
          <w:sz w:val="21"/>
          <w:szCs w:val="21"/>
        </w:rPr>
        <w:t>软件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</w:rPr>
        <w:t>。物联网产业应用，实现了物与物的数据传输，具备多年工业应用经验的研华，开放式架构的产品与应用理念与</w:t>
      </w:r>
      <w:r w:rsidRPr="00650624">
        <w:rPr>
          <w:rFonts w:ascii="微软雅黑" w:eastAsia="微软雅黑" w:hAnsi="微软雅黑" w:cs="Tahoma"/>
          <w:kern w:val="0"/>
          <w:sz w:val="21"/>
          <w:szCs w:val="21"/>
        </w:rPr>
        <w:t>物联网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</w:rPr>
        <w:t>产业应用相辅相成</w:t>
      </w:r>
      <w:bookmarkEnd w:id="0"/>
      <w:bookmarkEnd w:id="1"/>
      <w:r w:rsidRPr="00650624">
        <w:rPr>
          <w:rFonts w:ascii="微软雅黑" w:eastAsia="微软雅黑" w:hAnsi="微软雅黑" w:cs="Tahoma" w:hint="eastAsia"/>
          <w:kern w:val="0"/>
          <w:sz w:val="21"/>
          <w:szCs w:val="21"/>
        </w:rPr>
        <w:t>，研华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立志驱动智慧城市创新，共建物联产业典范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</w:rPr>
        <w:t>。</w:t>
      </w:r>
    </w:p>
    <w:p w:rsidR="000B2C7B" w:rsidRPr="00650624" w:rsidRDefault="000B2C7B" w:rsidP="00460755">
      <w:pPr>
        <w:widowControl/>
        <w:tabs>
          <w:tab w:val="left" w:pos="1605"/>
        </w:tabs>
        <w:adjustRightInd w:val="0"/>
        <w:snapToGrid w:val="0"/>
        <w:spacing w:line="240" w:lineRule="auto"/>
        <w:ind w:right="17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</w:p>
    <w:p w:rsidR="00460755" w:rsidRPr="00650624" w:rsidRDefault="00460755" w:rsidP="00460755">
      <w:pPr>
        <w:widowControl/>
        <w:tabs>
          <w:tab w:val="left" w:pos="1605"/>
        </w:tabs>
        <w:adjustRightInd w:val="0"/>
        <w:snapToGrid w:val="0"/>
        <w:spacing w:line="240" w:lineRule="auto"/>
        <w:ind w:right="17"/>
        <w:rPr>
          <w:rFonts w:ascii="微软雅黑" w:eastAsia="微软雅黑" w:hAnsi="微软雅黑" w:cs="Tahoma"/>
          <w:b/>
          <w:kern w:val="0"/>
          <w:sz w:val="21"/>
          <w:szCs w:val="21"/>
          <w:lang w:eastAsia="zh-CN"/>
        </w:rPr>
      </w:pPr>
      <w:r w:rsidRPr="00650624">
        <w:rPr>
          <w:rFonts w:ascii="微软雅黑" w:eastAsia="微软雅黑" w:hAnsi="微软雅黑" w:cs="Tahoma" w:hint="eastAsia"/>
          <w:b/>
          <w:kern w:val="0"/>
          <w:sz w:val="21"/>
          <w:szCs w:val="21"/>
          <w:lang w:eastAsia="zh-CN"/>
        </w:rPr>
        <w:t>企业公民</w:t>
      </w:r>
    </w:p>
    <w:p w:rsidR="00460755" w:rsidRDefault="00460755" w:rsidP="00650624">
      <w:pPr>
        <w:widowControl/>
        <w:tabs>
          <w:tab w:val="left" w:pos="1605"/>
        </w:tabs>
        <w:adjustRightInd w:val="0"/>
        <w:snapToGrid w:val="0"/>
        <w:spacing w:line="240" w:lineRule="auto"/>
        <w:ind w:right="17" w:firstLineChars="200" w:firstLine="420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承载着</w:t>
      </w:r>
      <w:proofErr w:type="gramStart"/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研</w:t>
      </w:r>
      <w:proofErr w:type="gramEnd"/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华人感恩回馈社会的心情，财团法人</w:t>
      </w:r>
      <w:proofErr w:type="gramStart"/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研</w:t>
      </w:r>
      <w:proofErr w:type="gramEnd"/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华文教基金会于</w:t>
      </w:r>
      <w:r w:rsidRPr="00650624">
        <w:rPr>
          <w:rFonts w:ascii="微软雅黑" w:eastAsia="微软雅黑" w:hAnsi="微软雅黑" w:cs="Tahoma"/>
          <w:kern w:val="0"/>
          <w:sz w:val="21"/>
          <w:szCs w:val="21"/>
          <w:lang w:eastAsia="zh-CN"/>
        </w:rPr>
        <w:t>1997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年成立，并于2013年成立北京代表处，旨在透过「产学合作」、「社会关怀」与「员工照顾」等三大面向的实际作为，体现</w:t>
      </w:r>
      <w:proofErr w:type="gramStart"/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研</w:t>
      </w:r>
      <w:proofErr w:type="gramEnd"/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华的企业公民责任。从「利他」的核心理念出发，透过真诚回馈来激励参与者的热情，盼能共筑全体员工、事业伙伴以及其他外部关系人的「美满人生」</w:t>
      </w:r>
      <w:r w:rsidR="00125998"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。</w:t>
      </w:r>
    </w:p>
    <w:p w:rsidR="007F62EF" w:rsidRPr="00650624" w:rsidRDefault="007F62EF" w:rsidP="00650624">
      <w:pPr>
        <w:widowControl/>
        <w:tabs>
          <w:tab w:val="left" w:pos="1605"/>
        </w:tabs>
        <w:adjustRightInd w:val="0"/>
        <w:snapToGrid w:val="0"/>
        <w:spacing w:line="240" w:lineRule="auto"/>
        <w:ind w:right="17" w:firstLineChars="200" w:firstLine="420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</w:p>
    <w:p w:rsidR="00460755" w:rsidRDefault="007F62EF" w:rsidP="00460755">
      <w:pPr>
        <w:widowControl/>
        <w:tabs>
          <w:tab w:val="left" w:pos="1605"/>
        </w:tabs>
        <w:adjustRightInd w:val="0"/>
        <w:snapToGrid w:val="0"/>
        <w:spacing w:line="240" w:lineRule="auto"/>
        <w:ind w:right="17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  <w:r>
        <w:rPr>
          <w:rFonts w:ascii="微软雅黑" w:eastAsia="微软雅黑" w:hAnsi="微软雅黑" w:cs="Tahoma" w:hint="eastAsia"/>
          <w:noProof/>
          <w:kern w:val="0"/>
          <w:sz w:val="21"/>
          <w:szCs w:val="21"/>
          <w:lang w:eastAsia="zh-CN"/>
        </w:rPr>
        <w:lastRenderedPageBreak/>
        <w:drawing>
          <wp:inline distT="0" distB="0" distL="0" distR="0">
            <wp:extent cx="5427980" cy="3433071"/>
            <wp:effectExtent l="19050" t="0" r="127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3433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2EF" w:rsidRPr="007F62EF" w:rsidRDefault="007F62EF" w:rsidP="007F62EF">
      <w:pPr>
        <w:snapToGrid w:val="0"/>
        <w:spacing w:line="240" w:lineRule="auto"/>
        <w:jc w:val="center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proofErr w:type="gramStart"/>
      <w:r w:rsidRPr="007F62EF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研</w:t>
      </w:r>
      <w:proofErr w:type="gramEnd"/>
      <w:r w:rsidRPr="007F62EF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华文教基金会介绍</w:t>
      </w:r>
    </w:p>
    <w:p w:rsidR="007F62EF" w:rsidRPr="00650624" w:rsidRDefault="007F62EF" w:rsidP="00460755">
      <w:pPr>
        <w:widowControl/>
        <w:tabs>
          <w:tab w:val="left" w:pos="1605"/>
        </w:tabs>
        <w:adjustRightInd w:val="0"/>
        <w:snapToGrid w:val="0"/>
        <w:spacing w:line="240" w:lineRule="auto"/>
        <w:ind w:right="17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</w:p>
    <w:p w:rsidR="00460755" w:rsidRPr="00650624" w:rsidRDefault="00460755" w:rsidP="00460755">
      <w:pPr>
        <w:pStyle w:val="a3"/>
        <w:widowControl/>
        <w:numPr>
          <w:ilvl w:val="0"/>
          <w:numId w:val="4"/>
        </w:numPr>
        <w:tabs>
          <w:tab w:val="left" w:pos="1605"/>
        </w:tabs>
        <w:adjustRightInd w:val="0"/>
        <w:snapToGrid w:val="0"/>
        <w:spacing w:line="240" w:lineRule="auto"/>
        <w:ind w:leftChars="0" w:right="17"/>
        <w:rPr>
          <w:rFonts w:ascii="微软雅黑" w:eastAsia="微软雅黑" w:hAnsi="微软雅黑" w:cs="Tahoma"/>
          <w:b/>
          <w:kern w:val="0"/>
          <w:sz w:val="21"/>
          <w:szCs w:val="21"/>
          <w:lang w:eastAsia="zh-CN"/>
        </w:rPr>
      </w:pPr>
      <w:r w:rsidRPr="00650624">
        <w:rPr>
          <w:rFonts w:ascii="微软雅黑" w:eastAsia="微软雅黑" w:hAnsi="微软雅黑" w:cs="Tahoma" w:hint="eastAsia"/>
          <w:b/>
          <w:kern w:val="0"/>
          <w:sz w:val="21"/>
          <w:szCs w:val="21"/>
          <w:lang w:eastAsia="zh-CN"/>
        </w:rPr>
        <w:t>产学合作</w:t>
      </w:r>
    </w:p>
    <w:p w:rsidR="00460755" w:rsidRPr="00650624" w:rsidRDefault="00460755" w:rsidP="00650624">
      <w:pPr>
        <w:widowControl/>
        <w:tabs>
          <w:tab w:val="left" w:pos="1605"/>
        </w:tabs>
        <w:adjustRightInd w:val="0"/>
        <w:snapToGrid w:val="0"/>
        <w:spacing w:line="240" w:lineRule="auto"/>
        <w:ind w:right="17" w:firstLineChars="200" w:firstLine="420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  <w:proofErr w:type="spellStart"/>
      <w:r w:rsidRPr="00650624">
        <w:rPr>
          <w:rFonts w:ascii="微软雅黑" w:eastAsia="微软雅黑" w:hAnsi="微软雅黑" w:cs="Tahoma"/>
          <w:kern w:val="0"/>
          <w:sz w:val="21"/>
          <w:szCs w:val="21"/>
          <w:lang w:eastAsia="zh-CN"/>
        </w:rPr>
        <w:t>TiC</w:t>
      </w:r>
      <w:proofErr w:type="spellEnd"/>
      <w:r w:rsidRPr="00650624">
        <w:rPr>
          <w:rFonts w:ascii="微软雅黑" w:eastAsia="微软雅黑" w:hAnsi="微软雅黑" w:cs="Tahoma"/>
          <w:kern w:val="0"/>
          <w:sz w:val="21"/>
          <w:szCs w:val="21"/>
          <w:lang w:eastAsia="zh-CN"/>
        </w:rPr>
        <w:t xml:space="preserve"> 100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创新事业竞赛由</w:t>
      </w:r>
      <w:proofErr w:type="gramStart"/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研</w:t>
      </w:r>
      <w:proofErr w:type="gramEnd"/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华文教基金会倡导组织和实施，从1998年起至今已有14年的历史。早期是一个以“创业”为核心理念的学习型竞赛，之后竞赛加入跨越海峡两岸合作、邀请企业合作伙伴等新模式。经过十几年的积累，目前已成为台湾创新教育的核心品牌，并荣获了台湾经济部全民创新运动第一届</w:t>
      </w:r>
      <w:r w:rsidRPr="00650624">
        <w:rPr>
          <w:rFonts w:ascii="微软雅黑" w:eastAsia="微软雅黑" w:hAnsi="微软雅黑" w:cs="Tahoma"/>
          <w:kern w:val="0"/>
          <w:sz w:val="21"/>
          <w:szCs w:val="21"/>
          <w:lang w:eastAsia="zh-CN"/>
        </w:rPr>
        <w:t>“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最佳民间创新推广楷模奖</w:t>
      </w:r>
      <w:r w:rsidRPr="00650624">
        <w:rPr>
          <w:rFonts w:ascii="微软雅黑" w:eastAsia="微软雅黑" w:hAnsi="微软雅黑" w:cs="Tahoma"/>
          <w:kern w:val="0"/>
          <w:sz w:val="21"/>
          <w:szCs w:val="21"/>
          <w:lang w:eastAsia="zh-CN"/>
        </w:rPr>
        <w:t>”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。</w:t>
      </w:r>
    </w:p>
    <w:p w:rsidR="00460755" w:rsidRPr="00650624" w:rsidRDefault="00460755" w:rsidP="00650624">
      <w:pPr>
        <w:widowControl/>
        <w:tabs>
          <w:tab w:val="left" w:pos="1605"/>
        </w:tabs>
        <w:adjustRightInd w:val="0"/>
        <w:snapToGrid w:val="0"/>
        <w:spacing w:line="240" w:lineRule="auto"/>
        <w:ind w:right="17" w:firstLineChars="200" w:firstLine="420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“</w:t>
      </w:r>
      <w:r w:rsidRPr="00650624" w:rsidDel="00CF4D32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橙色天空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”</w:t>
      </w:r>
      <w:r w:rsidRPr="00650624" w:rsidDel="00CF4D32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大学生暑期实习计划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是</w:t>
      </w:r>
      <w:proofErr w:type="gramStart"/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研</w:t>
      </w:r>
      <w:proofErr w:type="gramEnd"/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华文教基金会基于“帮助学生成长、辅助高校培养应用型人才”的目的所设立的产学合作方案。自</w:t>
      </w:r>
      <w:r w:rsidRPr="00650624" w:rsidDel="00CF4D32">
        <w:rPr>
          <w:rFonts w:ascii="微软雅黑" w:eastAsia="微软雅黑" w:hAnsi="微软雅黑" w:cs="Tahoma"/>
          <w:kern w:val="0"/>
          <w:sz w:val="21"/>
          <w:szCs w:val="21"/>
          <w:lang w:eastAsia="zh-CN"/>
        </w:rPr>
        <w:t>2005</w:t>
      </w:r>
      <w:r w:rsidRPr="00650624" w:rsidDel="00CF4D32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年起，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每年以跨区域、跨部门方式</w:t>
      </w:r>
      <w:r w:rsidRPr="00650624" w:rsidDel="00CF4D32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在北京、上海、西安、深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圳、成都、广州各地举办，</w:t>
      </w:r>
      <w:r w:rsidRPr="00650624" w:rsidDel="00CF4D32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已有来自数十所高校的数千名学生通过</w:t>
      </w:r>
      <w:r w:rsidRPr="00650624" w:rsidDel="00CF4D32">
        <w:rPr>
          <w:rFonts w:ascii="微软雅黑" w:eastAsia="微软雅黑" w:hAnsi="微软雅黑" w:cs="Tahoma"/>
          <w:kern w:val="0"/>
          <w:sz w:val="21"/>
          <w:szCs w:val="21"/>
          <w:lang w:eastAsia="zh-CN"/>
        </w:rPr>
        <w:t>“</w:t>
      </w:r>
      <w:r w:rsidRPr="00650624" w:rsidDel="00CF4D32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橙色天空</w:t>
      </w:r>
      <w:r w:rsidRPr="00650624" w:rsidDel="00CF4D32">
        <w:rPr>
          <w:rFonts w:ascii="微软雅黑" w:eastAsia="微软雅黑" w:hAnsi="微软雅黑" w:cs="Tahoma"/>
          <w:kern w:val="0"/>
          <w:sz w:val="21"/>
          <w:szCs w:val="21"/>
          <w:lang w:eastAsia="zh-CN"/>
        </w:rPr>
        <w:t>”</w:t>
      </w:r>
      <w:r w:rsidRPr="00650624" w:rsidDel="00CF4D32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暑期实习计划走进</w:t>
      </w:r>
      <w:proofErr w:type="gramStart"/>
      <w:r w:rsidRPr="00650624" w:rsidDel="00CF4D32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研</w:t>
      </w:r>
      <w:proofErr w:type="gramEnd"/>
      <w:r w:rsidRPr="00650624" w:rsidDel="00CF4D32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华，走近社会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。该活动被评选为“</w:t>
      </w:r>
      <w:r w:rsidRPr="00650624" w:rsidDel="00CF4D32">
        <w:rPr>
          <w:rFonts w:ascii="微软雅黑" w:eastAsia="微软雅黑" w:hAnsi="微软雅黑" w:cs="Tahoma"/>
          <w:kern w:val="0"/>
          <w:sz w:val="21"/>
          <w:szCs w:val="21"/>
          <w:lang w:eastAsia="zh-CN"/>
        </w:rPr>
        <w:t>2012</w:t>
      </w:r>
      <w:r w:rsidRPr="00650624" w:rsidDel="00CF4D32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镜头下的优秀公益项目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”</w:t>
      </w:r>
      <w:r w:rsidRPr="00650624" w:rsidDel="00CF4D32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。</w:t>
      </w:r>
    </w:p>
    <w:p w:rsidR="00460755" w:rsidRPr="00650624" w:rsidRDefault="00460755" w:rsidP="00650624">
      <w:pPr>
        <w:widowControl/>
        <w:tabs>
          <w:tab w:val="left" w:pos="1605"/>
        </w:tabs>
        <w:adjustRightInd w:val="0"/>
        <w:snapToGrid w:val="0"/>
        <w:spacing w:line="240" w:lineRule="auto"/>
        <w:ind w:right="17" w:firstLineChars="200" w:firstLine="420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除此还有大学生创新竞赛等产学合作活动，</w:t>
      </w:r>
      <w:proofErr w:type="gramStart"/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研</w:t>
      </w:r>
      <w:proofErr w:type="gramEnd"/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华还参与到企业社会教学活动中，定期开展技术讲座，在分享新鲜知识的同时，帮助学生发现并培养自身热情与兴趣，为未来职业选择奠定基础。而通过与学校共建实验室的【</w:t>
      </w:r>
      <w:r w:rsidRPr="00650624">
        <w:rPr>
          <w:rFonts w:ascii="微软雅黑" w:eastAsia="微软雅黑" w:hAnsi="微软雅黑" w:cs="Tahoma"/>
          <w:kern w:val="0"/>
          <w:sz w:val="21"/>
          <w:szCs w:val="21"/>
          <w:lang w:eastAsia="zh-CN"/>
        </w:rPr>
        <w:t>Focus Lab——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高校实验室计划】开创了企业投资技术合作的新模式，使</w:t>
      </w:r>
      <w:proofErr w:type="gramStart"/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研</w:t>
      </w:r>
      <w:proofErr w:type="gramEnd"/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华对中国当代大学教育的支持又向前迈进了一步。</w:t>
      </w:r>
    </w:p>
    <w:p w:rsidR="00460755" w:rsidRPr="00650624" w:rsidRDefault="00460755" w:rsidP="00650624">
      <w:pPr>
        <w:widowControl/>
        <w:tabs>
          <w:tab w:val="left" w:pos="1605"/>
        </w:tabs>
        <w:adjustRightInd w:val="0"/>
        <w:snapToGrid w:val="0"/>
        <w:spacing w:line="240" w:lineRule="auto"/>
        <w:ind w:right="17" w:firstLineChars="200" w:firstLine="420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</w:p>
    <w:p w:rsidR="00460755" w:rsidRPr="00650624" w:rsidRDefault="00460755" w:rsidP="00460755">
      <w:pPr>
        <w:pStyle w:val="a3"/>
        <w:widowControl/>
        <w:numPr>
          <w:ilvl w:val="0"/>
          <w:numId w:val="4"/>
        </w:numPr>
        <w:tabs>
          <w:tab w:val="left" w:pos="1605"/>
        </w:tabs>
        <w:adjustRightInd w:val="0"/>
        <w:snapToGrid w:val="0"/>
        <w:spacing w:line="240" w:lineRule="auto"/>
        <w:ind w:leftChars="0" w:right="17"/>
        <w:rPr>
          <w:rFonts w:ascii="微软雅黑" w:eastAsia="微软雅黑" w:hAnsi="微软雅黑" w:cs="Tahoma"/>
          <w:b/>
          <w:kern w:val="0"/>
          <w:sz w:val="21"/>
          <w:szCs w:val="21"/>
          <w:lang w:eastAsia="zh-CN"/>
        </w:rPr>
      </w:pPr>
      <w:r w:rsidRPr="00650624">
        <w:rPr>
          <w:rFonts w:ascii="微软雅黑" w:eastAsia="微软雅黑" w:hAnsi="微软雅黑" w:cs="Tahoma" w:hint="eastAsia"/>
          <w:b/>
          <w:kern w:val="0"/>
          <w:sz w:val="21"/>
          <w:szCs w:val="21"/>
          <w:lang w:eastAsia="zh-CN"/>
        </w:rPr>
        <w:t>社会关怀</w:t>
      </w:r>
    </w:p>
    <w:p w:rsidR="00460755" w:rsidRPr="00650624" w:rsidRDefault="00460755" w:rsidP="00650624">
      <w:pPr>
        <w:widowControl/>
        <w:tabs>
          <w:tab w:val="left" w:pos="1605"/>
        </w:tabs>
        <w:adjustRightInd w:val="0"/>
        <w:snapToGrid w:val="0"/>
        <w:spacing w:line="240" w:lineRule="auto"/>
        <w:ind w:right="17" w:firstLineChars="200" w:firstLine="420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如何做优秀的企业公民来回馈社会？</w:t>
      </w:r>
      <w:proofErr w:type="gramStart"/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研</w:t>
      </w:r>
      <w:proofErr w:type="gramEnd"/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华坚持：用实践印证承诺，以承诺赢得信赖，以信赖实现誓言。</w:t>
      </w:r>
    </w:p>
    <w:p w:rsidR="00460755" w:rsidRPr="00650624" w:rsidRDefault="00460755" w:rsidP="00650624">
      <w:pPr>
        <w:widowControl/>
        <w:tabs>
          <w:tab w:val="left" w:pos="1605"/>
        </w:tabs>
        <w:adjustRightInd w:val="0"/>
        <w:snapToGrid w:val="0"/>
        <w:spacing w:line="240" w:lineRule="auto"/>
        <w:ind w:right="17" w:firstLineChars="200" w:firstLine="420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  <w:proofErr w:type="gramStart"/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研</w:t>
      </w:r>
      <w:proofErr w:type="gramEnd"/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华</w:t>
      </w:r>
      <w:proofErr w:type="gramStart"/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凭藉</w:t>
      </w:r>
      <w:proofErr w:type="gramEnd"/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对社会的贡献，多次荣获台湾知名媒体《远见》与《天下》杂志的</w:t>
      </w:r>
      <w:r w:rsidRPr="00650624">
        <w:rPr>
          <w:rFonts w:ascii="微软雅黑" w:eastAsia="微软雅黑" w:hAnsi="微软雅黑" w:cs="Tahoma" w:hint="cs"/>
          <w:kern w:val="0"/>
          <w:sz w:val="21"/>
          <w:szCs w:val="21"/>
          <w:lang w:eastAsia="zh-CN"/>
        </w:rPr>
        <w:t>“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企业社会责任</w:t>
      </w:r>
      <w:r w:rsidRPr="00650624">
        <w:rPr>
          <w:rFonts w:ascii="微软雅黑" w:eastAsia="微软雅黑" w:hAnsi="微软雅黑" w:cs="Tahoma"/>
          <w:kern w:val="0"/>
          <w:sz w:val="21"/>
          <w:szCs w:val="21"/>
          <w:lang w:eastAsia="zh-CN"/>
        </w:rPr>
        <w:t>/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企业公民奖</w:t>
      </w:r>
      <w:r w:rsidRPr="00650624">
        <w:rPr>
          <w:rFonts w:ascii="微软雅黑" w:eastAsia="微软雅黑" w:hAnsi="微软雅黑" w:cs="Tahoma" w:hint="cs"/>
          <w:kern w:val="0"/>
          <w:sz w:val="21"/>
          <w:szCs w:val="21"/>
          <w:lang w:eastAsia="zh-CN"/>
        </w:rPr>
        <w:t>”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。</w:t>
      </w:r>
    </w:p>
    <w:p w:rsidR="00460755" w:rsidRDefault="00460755" w:rsidP="00650624">
      <w:pPr>
        <w:widowControl/>
        <w:tabs>
          <w:tab w:val="left" w:pos="1605"/>
        </w:tabs>
        <w:adjustRightInd w:val="0"/>
        <w:snapToGrid w:val="0"/>
        <w:spacing w:line="240" w:lineRule="auto"/>
        <w:ind w:right="17" w:firstLineChars="200" w:firstLine="420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自</w:t>
      </w:r>
      <w:r w:rsidRPr="00650624">
        <w:rPr>
          <w:rFonts w:ascii="微软雅黑" w:eastAsia="微软雅黑" w:hAnsi="微软雅黑" w:cs="Tahoma"/>
          <w:kern w:val="0"/>
          <w:sz w:val="21"/>
          <w:szCs w:val="21"/>
          <w:lang w:eastAsia="zh-CN"/>
        </w:rPr>
        <w:t>2000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年起，</w:t>
      </w:r>
      <w:proofErr w:type="gramStart"/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研</w:t>
      </w:r>
      <w:proofErr w:type="gramEnd"/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华文教基金会携手</w:t>
      </w:r>
      <w:proofErr w:type="gramStart"/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研</w:t>
      </w:r>
      <w:proofErr w:type="gramEnd"/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华（中国）公司致力于在中国推动多种公益事业活动。在</w:t>
      </w:r>
      <w:r w:rsidRPr="00650624">
        <w:rPr>
          <w:rFonts w:ascii="微软雅黑" w:eastAsia="微软雅黑" w:hAnsi="微软雅黑" w:cs="Tahoma"/>
          <w:kern w:val="0"/>
          <w:sz w:val="21"/>
          <w:szCs w:val="21"/>
          <w:lang w:eastAsia="zh-CN"/>
        </w:rPr>
        <w:t>2011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年中国公益节上，</w:t>
      </w:r>
      <w:proofErr w:type="gramStart"/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研</w:t>
      </w:r>
      <w:proofErr w:type="gramEnd"/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华因积极推动中国公益事业的发展方面的贡献，荣获</w:t>
      </w:r>
      <w:r w:rsidRPr="00650624">
        <w:rPr>
          <w:rFonts w:ascii="微软雅黑" w:eastAsia="微软雅黑" w:hAnsi="微软雅黑" w:cs="Tahoma" w:hint="cs"/>
          <w:kern w:val="0"/>
          <w:sz w:val="21"/>
          <w:szCs w:val="21"/>
          <w:lang w:eastAsia="zh-CN"/>
        </w:rPr>
        <w:t>“</w:t>
      </w:r>
      <w:r w:rsidRPr="00650624">
        <w:rPr>
          <w:rFonts w:ascii="微软雅黑" w:eastAsia="微软雅黑" w:hAnsi="微软雅黑" w:cs="Tahoma"/>
          <w:kern w:val="0"/>
          <w:sz w:val="21"/>
          <w:szCs w:val="21"/>
          <w:lang w:eastAsia="zh-CN"/>
        </w:rPr>
        <w:t>2011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年中国公益集体奖</w:t>
      </w:r>
      <w:r w:rsidRPr="00650624">
        <w:rPr>
          <w:rFonts w:ascii="微软雅黑" w:eastAsia="微软雅黑" w:hAnsi="微软雅黑" w:cs="Tahoma" w:hint="cs"/>
          <w:kern w:val="0"/>
          <w:sz w:val="21"/>
          <w:szCs w:val="21"/>
          <w:lang w:eastAsia="zh-CN"/>
        </w:rPr>
        <w:t>”</w:t>
      </w:r>
      <w:r w:rsidRPr="00650624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。</w:t>
      </w:r>
    </w:p>
    <w:p w:rsidR="004062D8" w:rsidRDefault="004062D8" w:rsidP="004062D8">
      <w:pPr>
        <w:widowControl/>
        <w:tabs>
          <w:tab w:val="left" w:pos="1605"/>
        </w:tabs>
        <w:adjustRightInd w:val="0"/>
        <w:snapToGrid w:val="0"/>
        <w:spacing w:line="240" w:lineRule="auto"/>
        <w:ind w:right="17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</w:p>
    <w:p w:rsidR="004062D8" w:rsidRPr="004062D8" w:rsidRDefault="004062D8" w:rsidP="004062D8">
      <w:pPr>
        <w:widowControl/>
        <w:tabs>
          <w:tab w:val="left" w:pos="1605"/>
        </w:tabs>
        <w:adjustRightInd w:val="0"/>
        <w:snapToGrid w:val="0"/>
        <w:spacing w:line="240" w:lineRule="auto"/>
        <w:ind w:right="17"/>
        <w:rPr>
          <w:rFonts w:ascii="微软雅黑" w:eastAsia="微软雅黑" w:hAnsi="微软雅黑" w:cs="Tahoma"/>
          <w:b/>
          <w:kern w:val="0"/>
          <w:sz w:val="21"/>
          <w:szCs w:val="21"/>
          <w:lang w:eastAsia="zh-CN"/>
        </w:rPr>
      </w:pPr>
      <w:r w:rsidRPr="004062D8">
        <w:rPr>
          <w:rFonts w:ascii="微软雅黑" w:eastAsia="微软雅黑" w:hAnsi="微软雅黑" w:cs="Tahoma" w:hint="eastAsia"/>
          <w:b/>
          <w:kern w:val="0"/>
          <w:sz w:val="21"/>
          <w:szCs w:val="21"/>
          <w:lang w:eastAsia="zh-CN"/>
        </w:rPr>
        <w:lastRenderedPageBreak/>
        <w:t>联系我们</w:t>
      </w:r>
    </w:p>
    <w:p w:rsidR="004062D8" w:rsidRPr="004062D8" w:rsidRDefault="004062D8" w:rsidP="004062D8">
      <w:pPr>
        <w:widowControl/>
        <w:tabs>
          <w:tab w:val="left" w:pos="1605"/>
        </w:tabs>
        <w:adjustRightInd w:val="0"/>
        <w:snapToGrid w:val="0"/>
        <w:spacing w:line="240" w:lineRule="auto"/>
        <w:ind w:right="17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  <w:proofErr w:type="gramStart"/>
      <w:r w:rsidRPr="004062D8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研</w:t>
      </w:r>
      <w:proofErr w:type="gramEnd"/>
      <w:r w:rsidRPr="004062D8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华服务电话：800-810-0345</w:t>
      </w:r>
    </w:p>
    <w:p w:rsidR="004062D8" w:rsidRPr="004062D8" w:rsidRDefault="004062D8" w:rsidP="004062D8">
      <w:pPr>
        <w:widowControl/>
        <w:tabs>
          <w:tab w:val="left" w:pos="1605"/>
        </w:tabs>
        <w:adjustRightInd w:val="0"/>
        <w:snapToGrid w:val="0"/>
        <w:spacing w:line="240" w:lineRule="auto"/>
        <w:ind w:right="17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  <w:r w:rsidRPr="004062D8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更多信息，请查询</w:t>
      </w:r>
      <w:r w:rsidR="00ED178D">
        <w:fldChar w:fldCharType="begin"/>
      </w:r>
      <w:r w:rsidR="00ED178D">
        <w:instrText>HYPERLINK "http://www.advantech.com.cn"</w:instrText>
      </w:r>
      <w:r w:rsidR="00ED178D">
        <w:fldChar w:fldCharType="separate"/>
      </w:r>
      <w:r w:rsidRPr="004062D8">
        <w:rPr>
          <w:rFonts w:ascii="微软雅黑" w:eastAsia="微软雅黑" w:hAnsi="微软雅黑" w:cs="Tahoma" w:hint="eastAsia"/>
          <w:kern w:val="0"/>
        </w:rPr>
        <w:t>www.advantech.com.cn</w:t>
      </w:r>
      <w:r w:rsidR="00ED178D">
        <w:fldChar w:fldCharType="end"/>
      </w:r>
      <w:r w:rsidRPr="004062D8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 xml:space="preserve"> </w:t>
      </w:r>
    </w:p>
    <w:p w:rsidR="004062D8" w:rsidRPr="004062D8" w:rsidRDefault="004062D8" w:rsidP="004062D8">
      <w:pPr>
        <w:widowControl/>
        <w:tabs>
          <w:tab w:val="left" w:pos="1605"/>
        </w:tabs>
        <w:adjustRightInd w:val="0"/>
        <w:snapToGrid w:val="0"/>
        <w:spacing w:line="240" w:lineRule="auto"/>
        <w:ind w:right="17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  <w:proofErr w:type="gramStart"/>
      <w:r w:rsidRPr="004062D8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新浪微博</w:t>
      </w:r>
      <w:proofErr w:type="gramEnd"/>
      <w:r w:rsidRPr="004062D8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：</w:t>
      </w:r>
      <w:r w:rsidR="00ED178D">
        <w:fldChar w:fldCharType="begin"/>
      </w:r>
      <w:r w:rsidR="00ED178D">
        <w:instrText>HYPERLINK "http://e.weibo.com/advantechchina"</w:instrText>
      </w:r>
      <w:r w:rsidR="00ED178D">
        <w:fldChar w:fldCharType="separate"/>
      </w:r>
      <w:r w:rsidRPr="004062D8">
        <w:rPr>
          <w:rFonts w:ascii="微软雅黑" w:eastAsia="微软雅黑" w:hAnsi="微软雅黑" w:cs="Tahoma"/>
          <w:kern w:val="0"/>
        </w:rPr>
        <w:t>http://e.weibo.com/advantechchina</w:t>
      </w:r>
      <w:r w:rsidR="00ED178D">
        <w:fldChar w:fldCharType="end"/>
      </w:r>
      <w:r w:rsidRPr="004062D8">
        <w:rPr>
          <w:rFonts w:ascii="微软雅黑" w:eastAsia="微软雅黑" w:hAnsi="微软雅黑" w:cs="Tahoma"/>
          <w:kern w:val="0"/>
          <w:sz w:val="21"/>
          <w:szCs w:val="21"/>
          <w:lang w:eastAsia="zh-CN"/>
        </w:rPr>
        <w:t>(@</w:t>
      </w:r>
      <w:proofErr w:type="gramStart"/>
      <w:r w:rsidRPr="004062D8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研</w:t>
      </w:r>
      <w:proofErr w:type="gramEnd"/>
      <w:r w:rsidRPr="004062D8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华科技</w:t>
      </w:r>
      <w:r w:rsidRPr="004062D8">
        <w:rPr>
          <w:rFonts w:ascii="微软雅黑" w:eastAsia="微软雅黑" w:hAnsi="微软雅黑" w:cs="Tahoma"/>
          <w:kern w:val="0"/>
          <w:sz w:val="21"/>
          <w:szCs w:val="21"/>
          <w:lang w:eastAsia="zh-CN"/>
        </w:rPr>
        <w:t>)</w:t>
      </w:r>
    </w:p>
    <w:p w:rsidR="004062D8" w:rsidRPr="004062D8" w:rsidRDefault="004062D8" w:rsidP="004062D8">
      <w:pPr>
        <w:widowControl/>
        <w:tabs>
          <w:tab w:val="left" w:pos="1605"/>
        </w:tabs>
        <w:adjustRightInd w:val="0"/>
        <w:snapToGrid w:val="0"/>
        <w:spacing w:line="240" w:lineRule="auto"/>
        <w:ind w:right="17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  <w:proofErr w:type="gramStart"/>
      <w:r w:rsidRPr="004062D8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微信</w:t>
      </w:r>
      <w:r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公众号</w:t>
      </w:r>
      <w:proofErr w:type="gramEnd"/>
      <w:r w:rsidRPr="004062D8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：</w:t>
      </w:r>
      <w:proofErr w:type="gramStart"/>
      <w:r w:rsidRPr="004062D8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研</w:t>
      </w:r>
      <w:proofErr w:type="gramEnd"/>
      <w:r w:rsidRPr="004062D8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华智能地球</w:t>
      </w:r>
      <w:r w:rsidR="00B903F5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（</w:t>
      </w:r>
      <w:proofErr w:type="spellStart"/>
      <w:r w:rsidR="00B903F5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yhzndqdts</w:t>
      </w:r>
      <w:proofErr w:type="spellEnd"/>
      <w:r w:rsidR="00B903F5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）</w:t>
      </w:r>
    </w:p>
    <w:p w:rsidR="004062D8" w:rsidRPr="004062D8" w:rsidRDefault="004062D8" w:rsidP="004062D8">
      <w:pPr>
        <w:widowControl/>
        <w:tabs>
          <w:tab w:val="left" w:pos="1605"/>
        </w:tabs>
        <w:adjustRightInd w:val="0"/>
        <w:snapToGrid w:val="0"/>
        <w:spacing w:line="240" w:lineRule="auto"/>
        <w:ind w:right="17" w:firstLineChars="200" w:firstLine="420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</w:p>
    <w:p w:rsidR="004062D8" w:rsidRPr="004062D8" w:rsidRDefault="004062D8" w:rsidP="004062D8">
      <w:pPr>
        <w:widowControl/>
        <w:tabs>
          <w:tab w:val="left" w:pos="1605"/>
        </w:tabs>
        <w:adjustRightInd w:val="0"/>
        <w:snapToGrid w:val="0"/>
        <w:spacing w:line="240" w:lineRule="auto"/>
        <w:ind w:right="17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  <w:r w:rsidRPr="004062D8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企业</w:t>
      </w:r>
      <w:r w:rsidRPr="004062D8">
        <w:rPr>
          <w:rFonts w:ascii="微软雅黑" w:eastAsia="微软雅黑" w:hAnsi="微软雅黑" w:cs="Tahoma"/>
          <w:kern w:val="0"/>
          <w:sz w:val="21"/>
          <w:szCs w:val="21"/>
          <w:lang w:eastAsia="zh-CN"/>
        </w:rPr>
        <w:t>QQ</w:t>
      </w:r>
      <w:r w:rsidRPr="004062D8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：</w:t>
      </w:r>
      <w:r w:rsidRPr="004062D8">
        <w:rPr>
          <w:rFonts w:ascii="微软雅黑" w:eastAsia="微软雅黑" w:hAnsi="微软雅黑" w:cs="Tahoma"/>
          <w:kern w:val="0"/>
          <w:sz w:val="21"/>
          <w:szCs w:val="21"/>
          <w:lang w:eastAsia="zh-CN"/>
        </w:rPr>
        <w:t>8008100345</w:t>
      </w:r>
    </w:p>
    <w:p w:rsidR="004062D8" w:rsidRPr="004062D8" w:rsidRDefault="004062D8" w:rsidP="004062D8">
      <w:pPr>
        <w:widowControl/>
        <w:tabs>
          <w:tab w:val="left" w:pos="1605"/>
        </w:tabs>
        <w:adjustRightInd w:val="0"/>
        <w:snapToGrid w:val="0"/>
        <w:spacing w:line="240" w:lineRule="auto"/>
        <w:ind w:right="17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  <w:r w:rsidRPr="004062D8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邮件咨询：</w:t>
      </w:r>
      <w:hyperlink r:id="rId11" w:history="1">
        <w:r w:rsidRPr="004062D8">
          <w:rPr>
            <w:rFonts w:ascii="微软雅黑" w:eastAsia="微软雅黑" w:hAnsi="微软雅黑" w:cs="Tahoma"/>
            <w:kern w:val="0"/>
          </w:rPr>
          <w:t>sales@advantech.com.cn</w:t>
        </w:r>
      </w:hyperlink>
    </w:p>
    <w:p w:rsidR="004062D8" w:rsidRPr="004062D8" w:rsidRDefault="004062D8" w:rsidP="004062D8">
      <w:pPr>
        <w:widowControl/>
        <w:tabs>
          <w:tab w:val="left" w:pos="1605"/>
        </w:tabs>
        <w:adjustRightInd w:val="0"/>
        <w:snapToGrid w:val="0"/>
        <w:spacing w:line="240" w:lineRule="auto"/>
        <w:ind w:right="17" w:firstLineChars="200" w:firstLine="420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</w:p>
    <w:p w:rsidR="004062D8" w:rsidRPr="004062D8" w:rsidRDefault="004062D8" w:rsidP="004062D8">
      <w:pPr>
        <w:widowControl/>
        <w:tabs>
          <w:tab w:val="left" w:pos="1605"/>
        </w:tabs>
        <w:adjustRightInd w:val="0"/>
        <w:snapToGrid w:val="0"/>
        <w:spacing w:line="240" w:lineRule="auto"/>
        <w:ind w:right="17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  <w:r w:rsidRPr="004062D8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上海研华公司</w:t>
      </w:r>
    </w:p>
    <w:p w:rsidR="004062D8" w:rsidRPr="004062D8" w:rsidRDefault="004062D8" w:rsidP="004062D8">
      <w:pPr>
        <w:widowControl/>
        <w:tabs>
          <w:tab w:val="left" w:pos="1605"/>
        </w:tabs>
        <w:adjustRightInd w:val="0"/>
        <w:snapToGrid w:val="0"/>
        <w:spacing w:line="240" w:lineRule="auto"/>
        <w:ind w:right="17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  <w:r w:rsidRPr="004062D8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地址：上海市闸北区市北</w:t>
      </w:r>
      <w:proofErr w:type="gramStart"/>
      <w:r w:rsidRPr="004062D8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工业园江场</w:t>
      </w:r>
      <w:proofErr w:type="gramEnd"/>
      <w:r w:rsidRPr="004062D8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三路136号, 200436</w:t>
      </w:r>
    </w:p>
    <w:p w:rsidR="004062D8" w:rsidRPr="004062D8" w:rsidRDefault="004062D8" w:rsidP="004062D8">
      <w:pPr>
        <w:widowControl/>
        <w:tabs>
          <w:tab w:val="left" w:pos="1605"/>
        </w:tabs>
        <w:adjustRightInd w:val="0"/>
        <w:snapToGrid w:val="0"/>
        <w:spacing w:line="240" w:lineRule="auto"/>
        <w:ind w:right="17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  <w:r w:rsidRPr="004062D8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传真：021-36321616</w:t>
      </w:r>
    </w:p>
    <w:p w:rsidR="004062D8" w:rsidRPr="004062D8" w:rsidRDefault="004062D8" w:rsidP="004062D8">
      <w:pPr>
        <w:widowControl/>
        <w:tabs>
          <w:tab w:val="left" w:pos="1605"/>
        </w:tabs>
        <w:adjustRightInd w:val="0"/>
        <w:snapToGrid w:val="0"/>
        <w:spacing w:line="240" w:lineRule="auto"/>
        <w:ind w:right="17" w:firstLineChars="200" w:firstLine="420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</w:p>
    <w:p w:rsidR="004062D8" w:rsidRPr="004062D8" w:rsidRDefault="004062D8" w:rsidP="004062D8">
      <w:pPr>
        <w:widowControl/>
        <w:tabs>
          <w:tab w:val="left" w:pos="1605"/>
        </w:tabs>
        <w:adjustRightInd w:val="0"/>
        <w:snapToGrid w:val="0"/>
        <w:spacing w:line="240" w:lineRule="auto"/>
        <w:ind w:right="17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  <w:r w:rsidRPr="004062D8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北京研华公司</w:t>
      </w:r>
    </w:p>
    <w:p w:rsidR="004062D8" w:rsidRPr="004062D8" w:rsidRDefault="004062D8" w:rsidP="004062D8">
      <w:pPr>
        <w:widowControl/>
        <w:tabs>
          <w:tab w:val="left" w:pos="1605"/>
        </w:tabs>
        <w:adjustRightInd w:val="0"/>
        <w:snapToGrid w:val="0"/>
        <w:spacing w:line="240" w:lineRule="auto"/>
        <w:ind w:right="17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  <w:r w:rsidRPr="004062D8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地址：北京市海淀区上地信息产业基地六街七号，100085</w:t>
      </w:r>
    </w:p>
    <w:p w:rsidR="004062D8" w:rsidRPr="004062D8" w:rsidRDefault="004062D8" w:rsidP="004062D8">
      <w:pPr>
        <w:widowControl/>
        <w:tabs>
          <w:tab w:val="left" w:pos="1605"/>
        </w:tabs>
        <w:adjustRightInd w:val="0"/>
        <w:snapToGrid w:val="0"/>
        <w:spacing w:line="240" w:lineRule="auto"/>
        <w:ind w:right="17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  <w:r w:rsidRPr="004062D8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传真：010-62984342</w:t>
      </w:r>
    </w:p>
    <w:p w:rsidR="004062D8" w:rsidRPr="004062D8" w:rsidRDefault="004062D8" w:rsidP="004062D8">
      <w:pPr>
        <w:widowControl/>
        <w:tabs>
          <w:tab w:val="left" w:pos="1605"/>
        </w:tabs>
        <w:adjustRightInd w:val="0"/>
        <w:snapToGrid w:val="0"/>
        <w:spacing w:line="240" w:lineRule="auto"/>
        <w:ind w:right="17" w:firstLineChars="200" w:firstLine="420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</w:p>
    <w:p w:rsidR="004062D8" w:rsidRPr="004062D8" w:rsidRDefault="004062D8" w:rsidP="004062D8">
      <w:pPr>
        <w:widowControl/>
        <w:tabs>
          <w:tab w:val="left" w:pos="1605"/>
        </w:tabs>
        <w:adjustRightInd w:val="0"/>
        <w:snapToGrid w:val="0"/>
        <w:spacing w:line="240" w:lineRule="auto"/>
        <w:ind w:right="17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  <w:r w:rsidRPr="004062D8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深圳研华公司</w:t>
      </w:r>
    </w:p>
    <w:p w:rsidR="004062D8" w:rsidRPr="004062D8" w:rsidRDefault="004062D8" w:rsidP="004062D8">
      <w:pPr>
        <w:widowControl/>
        <w:tabs>
          <w:tab w:val="left" w:pos="1605"/>
        </w:tabs>
        <w:adjustRightInd w:val="0"/>
        <w:snapToGrid w:val="0"/>
        <w:spacing w:line="240" w:lineRule="auto"/>
        <w:ind w:right="17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  <w:r w:rsidRPr="004062D8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地址：深圳市南山区</w:t>
      </w:r>
      <w:proofErr w:type="gramStart"/>
      <w:r w:rsidRPr="004062D8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科技南</w:t>
      </w:r>
      <w:proofErr w:type="gramEnd"/>
      <w:r w:rsidRPr="004062D8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 xml:space="preserve">12路28号康佳研发大厦4层, </w:t>
      </w:r>
      <w:r w:rsidRPr="004062D8">
        <w:rPr>
          <w:rFonts w:ascii="微软雅黑" w:eastAsia="微软雅黑" w:hAnsi="微软雅黑" w:cs="Tahoma"/>
          <w:kern w:val="0"/>
          <w:sz w:val="21"/>
          <w:szCs w:val="21"/>
          <w:lang w:eastAsia="zh-CN"/>
        </w:rPr>
        <w:t>518000</w:t>
      </w:r>
    </w:p>
    <w:p w:rsidR="004062D8" w:rsidRPr="004062D8" w:rsidRDefault="004062D8" w:rsidP="004062D8">
      <w:pPr>
        <w:widowControl/>
        <w:tabs>
          <w:tab w:val="left" w:pos="1605"/>
        </w:tabs>
        <w:adjustRightInd w:val="0"/>
        <w:snapToGrid w:val="0"/>
        <w:spacing w:line="240" w:lineRule="auto"/>
        <w:ind w:right="17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  <w:r w:rsidRPr="004062D8">
        <w:rPr>
          <w:rFonts w:ascii="微软雅黑" w:eastAsia="微软雅黑" w:hAnsi="微软雅黑" w:cs="Tahoma" w:hint="eastAsia"/>
          <w:kern w:val="0"/>
          <w:sz w:val="21"/>
          <w:szCs w:val="21"/>
          <w:lang w:eastAsia="zh-CN"/>
        </w:rPr>
        <w:t>传真：0755-2586-7910</w:t>
      </w:r>
    </w:p>
    <w:p w:rsidR="004062D8" w:rsidRPr="004062D8" w:rsidRDefault="004062D8" w:rsidP="004062D8">
      <w:pPr>
        <w:widowControl/>
        <w:tabs>
          <w:tab w:val="left" w:pos="1605"/>
        </w:tabs>
        <w:adjustRightInd w:val="0"/>
        <w:snapToGrid w:val="0"/>
        <w:spacing w:line="240" w:lineRule="auto"/>
        <w:ind w:right="17"/>
        <w:rPr>
          <w:rFonts w:ascii="微软雅黑" w:eastAsia="微软雅黑" w:hAnsi="微软雅黑" w:cs="Tahoma"/>
          <w:kern w:val="0"/>
          <w:sz w:val="21"/>
          <w:szCs w:val="21"/>
          <w:lang w:eastAsia="zh-CN"/>
        </w:rPr>
      </w:pPr>
    </w:p>
    <w:p w:rsidR="00AA19CB" w:rsidRPr="00650624" w:rsidRDefault="00AA19CB" w:rsidP="00125998">
      <w:pPr>
        <w:snapToGrid w:val="0"/>
        <w:spacing w:line="240" w:lineRule="auto"/>
        <w:ind w:firstLine="420"/>
        <w:jc w:val="right"/>
        <w:rPr>
          <w:rFonts w:ascii="微软雅黑" w:eastAsia="微软雅黑" w:hAnsi="微软雅黑" w:cs="Arial"/>
          <w:sz w:val="21"/>
          <w:szCs w:val="21"/>
          <w:lang w:eastAsia="zh-CN"/>
        </w:rPr>
      </w:pPr>
    </w:p>
    <w:sectPr w:rsidR="00AA19CB" w:rsidRPr="00650624" w:rsidSect="00D25A32">
      <w:pgSz w:w="11906" w:h="16838"/>
      <w:pgMar w:top="1276" w:right="1558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A4A" w:rsidRDefault="00B17A4A" w:rsidP="003265DE">
      <w:pPr>
        <w:spacing w:line="240" w:lineRule="auto"/>
      </w:pPr>
      <w:r>
        <w:separator/>
      </w:r>
    </w:p>
  </w:endnote>
  <w:endnote w:type="continuationSeparator" w:id="0">
    <w:p w:rsidR="00B17A4A" w:rsidRDefault="00B17A4A" w:rsidP="00326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A4A" w:rsidRDefault="00B17A4A" w:rsidP="003265DE">
      <w:pPr>
        <w:spacing w:line="240" w:lineRule="auto"/>
      </w:pPr>
      <w:r>
        <w:separator/>
      </w:r>
    </w:p>
  </w:footnote>
  <w:footnote w:type="continuationSeparator" w:id="0">
    <w:p w:rsidR="00B17A4A" w:rsidRDefault="00B17A4A" w:rsidP="003265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F49"/>
    <w:multiLevelType w:val="hybridMultilevel"/>
    <w:tmpl w:val="9C469C08"/>
    <w:lvl w:ilvl="0" w:tplc="35DA75D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063CDA"/>
    <w:multiLevelType w:val="hybridMultilevel"/>
    <w:tmpl w:val="B8AAFFB4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>
    <w:nsid w:val="35506E76"/>
    <w:multiLevelType w:val="hybridMultilevel"/>
    <w:tmpl w:val="E766DD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94A6AF2"/>
    <w:multiLevelType w:val="hybridMultilevel"/>
    <w:tmpl w:val="B7DC0D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69C"/>
    <w:rsid w:val="0001403F"/>
    <w:rsid w:val="000730D2"/>
    <w:rsid w:val="000B2C7B"/>
    <w:rsid w:val="00125998"/>
    <w:rsid w:val="00136137"/>
    <w:rsid w:val="001F332B"/>
    <w:rsid w:val="00244E27"/>
    <w:rsid w:val="002C3043"/>
    <w:rsid w:val="002E7B57"/>
    <w:rsid w:val="002F305D"/>
    <w:rsid w:val="003172D3"/>
    <w:rsid w:val="003265DE"/>
    <w:rsid w:val="00336353"/>
    <w:rsid w:val="0034227E"/>
    <w:rsid w:val="00386EA8"/>
    <w:rsid w:val="004036C9"/>
    <w:rsid w:val="004062D8"/>
    <w:rsid w:val="004176B0"/>
    <w:rsid w:val="00460755"/>
    <w:rsid w:val="00482316"/>
    <w:rsid w:val="0049522D"/>
    <w:rsid w:val="004D30AC"/>
    <w:rsid w:val="004D416F"/>
    <w:rsid w:val="004E469C"/>
    <w:rsid w:val="004E4B02"/>
    <w:rsid w:val="00514F32"/>
    <w:rsid w:val="00522FA1"/>
    <w:rsid w:val="00554701"/>
    <w:rsid w:val="005A5C2D"/>
    <w:rsid w:val="005B7EF6"/>
    <w:rsid w:val="005C219D"/>
    <w:rsid w:val="005E31D1"/>
    <w:rsid w:val="006103AB"/>
    <w:rsid w:val="0062777E"/>
    <w:rsid w:val="00650624"/>
    <w:rsid w:val="00677590"/>
    <w:rsid w:val="007A26B6"/>
    <w:rsid w:val="007F5713"/>
    <w:rsid w:val="007F62EF"/>
    <w:rsid w:val="0080599B"/>
    <w:rsid w:val="00875C3F"/>
    <w:rsid w:val="008970D3"/>
    <w:rsid w:val="008C416C"/>
    <w:rsid w:val="0093285E"/>
    <w:rsid w:val="00935A3F"/>
    <w:rsid w:val="00960373"/>
    <w:rsid w:val="00AA19CB"/>
    <w:rsid w:val="00AC65BB"/>
    <w:rsid w:val="00AE299F"/>
    <w:rsid w:val="00B0486F"/>
    <w:rsid w:val="00B17A4A"/>
    <w:rsid w:val="00B218FB"/>
    <w:rsid w:val="00B40D29"/>
    <w:rsid w:val="00B71949"/>
    <w:rsid w:val="00B903F5"/>
    <w:rsid w:val="00BC0727"/>
    <w:rsid w:val="00C401FB"/>
    <w:rsid w:val="00C711CD"/>
    <w:rsid w:val="00CC2948"/>
    <w:rsid w:val="00DB0CAE"/>
    <w:rsid w:val="00DF42EA"/>
    <w:rsid w:val="00E1467D"/>
    <w:rsid w:val="00E46405"/>
    <w:rsid w:val="00E96F33"/>
    <w:rsid w:val="00ED178D"/>
    <w:rsid w:val="00EE7DF8"/>
    <w:rsid w:val="00F35D2E"/>
    <w:rsid w:val="00FC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9C"/>
    <w:pPr>
      <w:widowControl w:val="0"/>
      <w:spacing w:line="0" w:lineRule="atLeast"/>
    </w:pPr>
    <w:rPr>
      <w:rFonts w:ascii="Calibri" w:eastAsia="PMingLiU" w:hAnsi="Calibri" w:cs="Times New Roman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69C"/>
    <w:pPr>
      <w:ind w:leftChars="200" w:left="480"/>
    </w:pPr>
  </w:style>
  <w:style w:type="character" w:customStyle="1" w:styleId="trans">
    <w:name w:val="trans"/>
    <w:basedOn w:val="a0"/>
    <w:rsid w:val="004E469C"/>
  </w:style>
  <w:style w:type="paragraph" w:styleId="a4">
    <w:name w:val="Balloon Text"/>
    <w:basedOn w:val="a"/>
    <w:link w:val="Char"/>
    <w:uiPriority w:val="99"/>
    <w:semiHidden/>
    <w:unhideWhenUsed/>
    <w:rsid w:val="004E469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469C"/>
    <w:rPr>
      <w:rFonts w:ascii="Calibri" w:eastAsia="PMingLiU" w:hAnsi="Calibri" w:cs="Times New Roman"/>
      <w:sz w:val="18"/>
      <w:szCs w:val="18"/>
      <w:lang w:eastAsia="zh-TW"/>
    </w:rPr>
  </w:style>
  <w:style w:type="paragraph" w:styleId="a5">
    <w:name w:val="header"/>
    <w:basedOn w:val="a"/>
    <w:link w:val="Char0"/>
    <w:uiPriority w:val="99"/>
    <w:semiHidden/>
    <w:unhideWhenUsed/>
    <w:rsid w:val="00326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265DE"/>
    <w:rPr>
      <w:rFonts w:ascii="Calibri" w:eastAsia="PMingLiU" w:hAnsi="Calibri" w:cs="Times New Roman"/>
      <w:sz w:val="18"/>
      <w:szCs w:val="18"/>
      <w:lang w:eastAsia="zh-TW"/>
    </w:rPr>
  </w:style>
  <w:style w:type="paragraph" w:styleId="a6">
    <w:name w:val="footer"/>
    <w:basedOn w:val="a"/>
    <w:link w:val="Char1"/>
    <w:uiPriority w:val="99"/>
    <w:semiHidden/>
    <w:unhideWhenUsed/>
    <w:rsid w:val="003265DE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265DE"/>
    <w:rPr>
      <w:rFonts w:ascii="Calibri" w:eastAsia="PMingLiU" w:hAnsi="Calibri" w:cs="Times New Roman"/>
      <w:sz w:val="18"/>
      <w:szCs w:val="18"/>
      <w:lang w:eastAsia="zh-TW"/>
    </w:rPr>
  </w:style>
  <w:style w:type="character" w:styleId="a7">
    <w:name w:val="Hyperlink"/>
    <w:basedOn w:val="a0"/>
    <w:semiHidden/>
    <w:unhideWhenUsed/>
    <w:rsid w:val="004062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es@advantech.com.c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215C6-1909-408D-AE2F-4FBF000D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gu.li</dc:creator>
  <cp:lastModifiedBy>chunying.zhao</cp:lastModifiedBy>
  <cp:revision>2</cp:revision>
  <dcterms:created xsi:type="dcterms:W3CDTF">2016-11-11T06:41:00Z</dcterms:created>
  <dcterms:modified xsi:type="dcterms:W3CDTF">2016-11-11T06:41:00Z</dcterms:modified>
</cp:coreProperties>
</file>