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84" w:rsidRDefault="00B00D0D">
      <w:pPr>
        <w:tabs>
          <w:tab w:val="left" w:pos="1896"/>
        </w:tabs>
        <w:spacing w:line="450" w:lineRule="exact"/>
        <w:jc w:val="center"/>
        <w:rPr>
          <w:rFonts w:asciiTheme="minorEastAsia" w:hAnsiTheme="minorEastAsia" w:cstheme="minorEastAsia"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Cs/>
          <w:sz w:val="36"/>
          <w:szCs w:val="36"/>
        </w:rPr>
        <w:t>杭州</w:t>
      </w:r>
      <w:proofErr w:type="gramStart"/>
      <w:r>
        <w:rPr>
          <w:rFonts w:asciiTheme="minorEastAsia" w:hAnsiTheme="minorEastAsia" w:cstheme="minorEastAsia" w:hint="eastAsia"/>
          <w:bCs/>
          <w:sz w:val="36"/>
          <w:szCs w:val="36"/>
        </w:rPr>
        <w:t>旗捷科技</w:t>
      </w:r>
      <w:proofErr w:type="gramEnd"/>
      <w:r>
        <w:rPr>
          <w:rFonts w:asciiTheme="minorEastAsia" w:hAnsiTheme="minorEastAsia" w:cstheme="minorEastAsia" w:hint="eastAsia"/>
          <w:bCs/>
          <w:sz w:val="36"/>
          <w:szCs w:val="36"/>
        </w:rPr>
        <w:t>有限公司简介</w:t>
      </w:r>
    </w:p>
    <w:p w:rsidR="00FB7384" w:rsidRDefault="00FB7384">
      <w:pPr>
        <w:tabs>
          <w:tab w:val="left" w:pos="1896"/>
        </w:tabs>
        <w:spacing w:line="450" w:lineRule="exact"/>
        <w:jc w:val="center"/>
        <w:rPr>
          <w:rFonts w:asciiTheme="minorEastAsia" w:hAnsiTheme="minorEastAsia" w:cstheme="minorEastAsia"/>
          <w:bCs/>
          <w:sz w:val="36"/>
          <w:szCs w:val="36"/>
        </w:rPr>
      </w:pPr>
    </w:p>
    <w:p w:rsidR="00FB7384" w:rsidRDefault="00B00D0D">
      <w:pPr>
        <w:tabs>
          <w:tab w:val="left" w:pos="1896"/>
        </w:tabs>
        <w:spacing w:line="520" w:lineRule="atLeas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sz w:val="24"/>
        </w:rPr>
        <w:t xml:space="preserve">    </w:t>
      </w:r>
      <w:proofErr w:type="gramStart"/>
      <w:r>
        <w:rPr>
          <w:rFonts w:ascii="仿宋" w:eastAsia="仿宋" w:hAnsi="仿宋" w:cs="仿宋" w:hint="eastAsia"/>
          <w:bCs/>
          <w:sz w:val="30"/>
          <w:szCs w:val="30"/>
        </w:rPr>
        <w:t>旗捷科技</w:t>
      </w:r>
      <w:proofErr w:type="gramEnd"/>
      <w:r>
        <w:rPr>
          <w:rFonts w:ascii="仿宋" w:eastAsia="仿宋" w:hAnsi="仿宋" w:cs="仿宋" w:hint="eastAsia"/>
          <w:bCs/>
          <w:sz w:val="30"/>
          <w:szCs w:val="30"/>
        </w:rPr>
        <w:t>是湖北鼎龙集团</w:t>
      </w:r>
      <w:r>
        <w:rPr>
          <w:rFonts w:ascii="仿宋" w:eastAsia="仿宋" w:hAnsi="仿宋" w:cs="仿宋" w:hint="eastAsia"/>
          <w:bCs/>
          <w:sz w:val="30"/>
          <w:szCs w:val="30"/>
        </w:rPr>
        <w:t>旗下一家集研发、生产与销售</w:t>
      </w:r>
      <w:r>
        <w:rPr>
          <w:rFonts w:ascii="仿宋" w:eastAsia="仿宋" w:hAnsi="仿宋" w:cs="仿宋" w:hint="eastAsia"/>
          <w:bCs/>
          <w:sz w:val="30"/>
          <w:szCs w:val="30"/>
        </w:rPr>
        <w:t>于</w:t>
      </w:r>
      <w:r>
        <w:rPr>
          <w:rFonts w:ascii="仿宋" w:eastAsia="仿宋" w:hAnsi="仿宋" w:cs="仿宋" w:hint="eastAsia"/>
          <w:bCs/>
          <w:sz w:val="30"/>
          <w:szCs w:val="30"/>
        </w:rPr>
        <w:t>一体的具有专业集成电路设计与应用能力的</w:t>
      </w:r>
      <w:r>
        <w:rPr>
          <w:rFonts w:ascii="仿宋" w:eastAsia="仿宋" w:hAnsi="仿宋" w:cs="仿宋" w:hint="eastAsia"/>
          <w:bCs/>
          <w:sz w:val="30"/>
          <w:szCs w:val="30"/>
        </w:rPr>
        <w:t>领军型</w:t>
      </w:r>
      <w:r>
        <w:rPr>
          <w:rFonts w:ascii="仿宋" w:eastAsia="仿宋" w:hAnsi="仿宋" w:cs="仿宋" w:hint="eastAsia"/>
          <w:bCs/>
          <w:sz w:val="30"/>
          <w:szCs w:val="30"/>
        </w:rPr>
        <w:t>国家高新技术企业，</w:t>
      </w:r>
      <w:r>
        <w:rPr>
          <w:rFonts w:ascii="仿宋" w:eastAsia="仿宋" w:hAnsi="仿宋" w:cs="仿宋" w:hint="eastAsia"/>
          <w:sz w:val="30"/>
          <w:szCs w:val="30"/>
        </w:rPr>
        <w:t>专注于提供集成电路解决方案，服务涵盖集成电路及应用软件的开发、生产、销售和技术支持。公司</w:t>
      </w:r>
      <w:r>
        <w:rPr>
          <w:rFonts w:ascii="仿宋" w:eastAsia="仿宋" w:hAnsi="仿宋" w:cs="仿宋" w:hint="eastAsia"/>
          <w:bCs/>
          <w:sz w:val="30"/>
          <w:szCs w:val="30"/>
        </w:rPr>
        <w:t>坐落在杭州国家高新技术产业开发区内，办公总面积近</w:t>
      </w:r>
      <w:r>
        <w:rPr>
          <w:rFonts w:ascii="仿宋" w:eastAsia="仿宋" w:hAnsi="仿宋" w:cs="仿宋" w:hint="eastAsia"/>
          <w:bCs/>
          <w:sz w:val="30"/>
          <w:szCs w:val="30"/>
        </w:rPr>
        <w:t>4000</w:t>
      </w:r>
      <w:r>
        <w:rPr>
          <w:rFonts w:ascii="仿宋" w:eastAsia="仿宋" w:hAnsi="仿宋" w:cs="仿宋" w:hint="eastAsia"/>
          <w:bCs/>
          <w:sz w:val="30"/>
          <w:szCs w:val="30"/>
        </w:rPr>
        <w:t>平方米。</w:t>
      </w:r>
    </w:p>
    <w:p w:rsidR="00FB7384" w:rsidRDefault="00B00D0D">
      <w:pPr>
        <w:spacing w:line="520" w:lineRule="atLeast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 xml:space="preserve">    </w:t>
      </w:r>
      <w:proofErr w:type="gramStart"/>
      <w:r>
        <w:rPr>
          <w:rFonts w:ascii="仿宋" w:eastAsia="仿宋" w:hAnsi="仿宋" w:cs="仿宋" w:hint="eastAsia"/>
          <w:bCs/>
          <w:sz w:val="30"/>
          <w:szCs w:val="30"/>
        </w:rPr>
        <w:t>旗捷科技</w:t>
      </w:r>
      <w:proofErr w:type="gramEnd"/>
      <w:r>
        <w:rPr>
          <w:rFonts w:ascii="仿宋" w:eastAsia="仿宋" w:hAnsi="仿宋" w:cs="仿宋" w:hint="eastAsia"/>
          <w:bCs/>
          <w:sz w:val="30"/>
          <w:szCs w:val="30"/>
        </w:rPr>
        <w:t>始终坚持“科技为先”的发展思维，以掌握核心技术和自主知识产权作为创新的基石，产学研一体化的经营策略，保持企业竞争力的可持续发展</w:t>
      </w:r>
      <w:r>
        <w:rPr>
          <w:rFonts w:ascii="仿宋" w:eastAsia="仿宋" w:hAnsi="仿宋" w:cs="仿宋" w:hint="eastAsia"/>
          <w:bCs/>
          <w:sz w:val="30"/>
          <w:szCs w:val="30"/>
        </w:rPr>
        <w:t>，打造打印耗材兼容芯片供应平台，制定和推广打印耗材设计和测试等行业技术标准，推动打印耗材市场的专业化，并致力于成为国际领先的打印耗材行业系统解决方案提供商。</w:t>
      </w:r>
    </w:p>
    <w:p w:rsidR="00FB7384" w:rsidRDefault="00B00D0D">
      <w:pPr>
        <w:spacing w:line="520" w:lineRule="atLeast"/>
        <w:ind w:firstLine="42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成立十年来</w:t>
      </w:r>
      <w:r>
        <w:rPr>
          <w:rFonts w:ascii="仿宋" w:eastAsia="仿宋" w:hAnsi="仿宋" w:cs="仿宋" w:hint="eastAsia"/>
          <w:bCs/>
          <w:sz w:val="30"/>
          <w:szCs w:val="30"/>
        </w:rPr>
        <w:t>，公司专注于打印耗材芯片的设计、开发和生产，拥有自主独立知识产权产品</w:t>
      </w:r>
      <w:r>
        <w:rPr>
          <w:rFonts w:ascii="仿宋" w:eastAsia="仿宋" w:hAnsi="仿宋" w:cs="仿宋" w:hint="eastAsia"/>
          <w:bCs/>
          <w:sz w:val="30"/>
          <w:szCs w:val="30"/>
        </w:rPr>
        <w:t>，各项专利总量百</w:t>
      </w:r>
      <w:r>
        <w:rPr>
          <w:rFonts w:ascii="仿宋" w:eastAsia="仿宋" w:hAnsi="仿宋" w:cs="仿宋" w:hint="eastAsia"/>
          <w:bCs/>
          <w:sz w:val="30"/>
          <w:szCs w:val="30"/>
        </w:rPr>
        <w:t>余项</w:t>
      </w:r>
      <w:r>
        <w:rPr>
          <w:rFonts w:ascii="仿宋" w:eastAsia="仿宋" w:hAnsi="仿宋" w:cs="仿宋" w:hint="eastAsia"/>
          <w:bCs/>
          <w:sz w:val="30"/>
          <w:szCs w:val="30"/>
        </w:rPr>
        <w:t>。公司组建的专家、博士研发团队成功推出全套系列打印耗材专用芯片产品，包括</w:t>
      </w:r>
      <w:proofErr w:type="gramStart"/>
      <w:r>
        <w:rPr>
          <w:rFonts w:ascii="仿宋" w:eastAsia="仿宋" w:hAnsi="仿宋" w:cs="仿宋" w:hint="eastAsia"/>
          <w:bCs/>
          <w:sz w:val="30"/>
          <w:szCs w:val="30"/>
        </w:rPr>
        <w:t>连续供墨芯片</w:t>
      </w:r>
      <w:proofErr w:type="gramEnd"/>
      <w:r>
        <w:rPr>
          <w:rFonts w:ascii="仿宋" w:eastAsia="仿宋" w:hAnsi="仿宋" w:cs="仿宋" w:hint="eastAsia"/>
          <w:bCs/>
          <w:sz w:val="30"/>
          <w:szCs w:val="30"/>
        </w:rPr>
        <w:t>系列、带喷头墨盒再生柔性版芯片、原装再生芯片等</w:t>
      </w:r>
      <w:r>
        <w:rPr>
          <w:rFonts w:ascii="仿宋" w:eastAsia="仿宋" w:hAnsi="仿宋" w:cs="仿宋" w:hint="eastAsia"/>
          <w:bCs/>
          <w:sz w:val="30"/>
          <w:szCs w:val="30"/>
        </w:rPr>
        <w:t>，已经引起了业界同仁的广泛关注。</w:t>
      </w:r>
      <w:bookmarkStart w:id="0" w:name="_GoBack"/>
      <w:bookmarkEnd w:id="0"/>
    </w:p>
    <w:p w:rsidR="00FB7384" w:rsidRDefault="00B00D0D">
      <w:pPr>
        <w:spacing w:line="520" w:lineRule="atLeast"/>
        <w:ind w:firstLine="42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在这里，凝聚了一支实力强劲的科研团队，专业覆盖电子学、微电子、集成电路、通信工程和计算机</w:t>
      </w:r>
      <w:r>
        <w:rPr>
          <w:rFonts w:ascii="仿宋" w:eastAsia="仿宋" w:hAnsi="仿宋" w:cs="仿宋" w:hint="eastAsia"/>
          <w:sz w:val="30"/>
          <w:szCs w:val="30"/>
        </w:rPr>
        <w:t>科学与技术等领域，我们热血年轻，我们激情澎湃，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秉承着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one piece</w:t>
      </w:r>
      <w:r>
        <w:rPr>
          <w:rFonts w:ascii="仿宋" w:eastAsia="仿宋" w:hAnsi="仿宋" w:cs="仿宋" w:hint="eastAsia"/>
          <w:sz w:val="30"/>
          <w:szCs w:val="30"/>
        </w:rPr>
        <w:t>的精神立志成为国际领先的集成专业领域的解决方案供应商。</w:t>
      </w:r>
    </w:p>
    <w:p w:rsidR="00FB7384" w:rsidRDefault="00FB7384"/>
    <w:sectPr w:rsidR="00FB7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C6E37"/>
    <w:rsid w:val="00B00D0D"/>
    <w:rsid w:val="00FB7384"/>
    <w:rsid w:val="0BF0542A"/>
    <w:rsid w:val="0C363B93"/>
    <w:rsid w:val="30FF2FBE"/>
    <w:rsid w:val="38963F66"/>
    <w:rsid w:val="3C1C6E37"/>
    <w:rsid w:val="5ED0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葛文迪</dc:creator>
  <cp:lastModifiedBy>李雪薇</cp:lastModifiedBy>
  <cp:revision>2</cp:revision>
  <dcterms:created xsi:type="dcterms:W3CDTF">2016-09-14T01:30:00Z</dcterms:created>
  <dcterms:modified xsi:type="dcterms:W3CDTF">2017-10-09T09:28:00Z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