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ind w:right="0" w:firstLine="2409" w:firstLineChars="60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4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0"/>
          <w:shd w:val="clear" w:fill="auto"/>
          <w:lang w:val="en-US" w:eastAsia="zh-CN"/>
        </w:rPr>
        <w:t>高岸成谷  深谷成您</w:t>
      </w:r>
    </w:p>
    <w:p>
      <w:pPr>
        <w:spacing w:before="156" w:after="156" w:line="360" w:lineRule="auto"/>
        <w:ind w:right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-深圳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</w:rPr>
        <w:t>成谷科技2023届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春季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</w:rPr>
        <w:t>校园招聘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-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0"/>
          <w:u w:val="none"/>
          <w:shd w:val="clear" w:fill="auto"/>
        </w:rPr>
        <w:t xml:space="preserve"> 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0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             </w:t>
      </w:r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● 关于成谷科技</w:t>
      </w:r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 xml:space="preserve">   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成谷科技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是交通部第一个高速公路自动驾驶相关设备标准的起草厂家，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是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中国取消高速公路省界站核心领军企业。我国已经明确把车路协同方式作为自动驾驶主要技术路径，区别于欧美单车智能的发展路线。交通部已经明确把智慧道路作为中国继高铁之后的第二张名片，智慧道路将是我国未来二十年新基建和智能驾驶的主要方式。成谷科技是交通部高速公路门架车路协同、路侧智能站、毫米波雷达等相关标准的撰写单位，是央视北斗全网落地对话栏目的交通部代表企业，是央视取消省界站专题栏目的主要代表厂商，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是国家“十四五”智慧高速项目的核心参与企业。</w:t>
      </w:r>
      <w:bookmarkStart w:id="0" w:name="_GoBack"/>
      <w:bookmarkEnd w:id="0"/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 xml:space="preserve">   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公司高管团队具有世界500强高管经历，拥有多名国家科技进步奖获得者，多次把我国高速公路智能化推向新台阶。公司分配和福利机制、远超一线IT企业的薪酬机制造就了创新能力强、员工成长快、公司发展稳的积极氛围，95%以上研发、市场人员均来自于复旦、上交、浙大、中科大、南大、武大、华科大、哈工大、西交、电子科大、东南等头部名校。</w:t>
      </w:r>
    </w:p>
    <w:p>
      <w:pPr>
        <w:spacing w:before="0" w:after="0" w:line="360" w:lineRule="auto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公司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福利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骨干员工股权激励计划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骨干员工深圳安居计划 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五险一金、节假日福利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法定节假日、带薪年假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年度旅游、年会、生日会、羽毛球赛、社团、联谊会等活动 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自有德系食堂 </w:t>
      </w:r>
    </w:p>
    <w:p>
      <w:pPr>
        <w:numPr>
          <w:ilvl w:val="0"/>
          <w:numId w:val="1"/>
        </w:numPr>
        <w:spacing w:before="100" w:after="156" w:line="36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为应届生提供薪资预支，公寓免费暂住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成长通道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1"/>
          <w:szCs w:val="21"/>
        </w:rPr>
        <w:t xml:space="preserve">珠穆朗玛峰论剑：与公司高管面对面例行交流碰撞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ascii="宋体" w:hAnsi="宋体" w:eastAsia="宋体" w:cs="宋体"/>
          <w:sz w:val="21"/>
          <w:szCs w:val="21"/>
        </w:rPr>
        <w:t xml:space="preserve">西点模式入职培训：经典案例研讨碰撞思想火花，让你站在巨人的肩膀上快速成长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ascii="宋体" w:hAnsi="宋体" w:eastAsia="宋体" w:cs="宋体"/>
          <w:sz w:val="21"/>
          <w:szCs w:val="21"/>
        </w:rPr>
        <w:t xml:space="preserve">一对一导师制：导师一对一辅导，助力快速成长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ascii="宋体" w:hAnsi="宋体" w:eastAsia="宋体" w:cs="宋体"/>
          <w:sz w:val="21"/>
          <w:szCs w:val="21"/>
        </w:rPr>
        <w:t>春苗计划：为期两年的定制培养计划，让你迅速成长为能带兵打仗的将军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 xml:space="preserve">、融入计划：举行各类活动，带你迅速融入公司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ascii="宋体" w:hAnsi="宋体" w:eastAsia="宋体" w:cs="宋体"/>
          <w:sz w:val="21"/>
          <w:szCs w:val="21"/>
        </w:rPr>
        <w:t>开拓者计划：制定全方位培养计划，快速提升你的战略思维能力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ascii="宋体" w:hAnsi="宋体" w:eastAsia="宋体" w:cs="宋体"/>
          <w:sz w:val="21"/>
          <w:szCs w:val="21"/>
        </w:rPr>
        <w:t>季度专家务虚会：让每位专家能置身于全局的角度去思考问题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薪酬待遇</w:t>
      </w:r>
    </w:p>
    <w:p>
      <w:pPr>
        <w:spacing w:before="0" w:after="200" w:line="360" w:lineRule="auto"/>
        <w:ind w:left="0" w:right="0" w:firstLine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 xml:space="preserve">1、本科应届毕业生薪资待遇：月薪 16k-22k，年薪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eastAsia="zh-CN"/>
        </w:rPr>
        <w:t>（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25.6 万-35.2万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+（0~2个月绩效）</w:t>
      </w:r>
    </w:p>
    <w:p>
      <w:pPr>
        <w:spacing w:before="0" w:after="200" w:line="360" w:lineRule="auto"/>
        <w:ind w:left="0" w:right="0" w:firstLine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 xml:space="preserve">2、硕士应届毕业生薪资待遇：月薪 20k-24k，年薪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eastAsia="zh-CN"/>
        </w:rPr>
        <w:t>（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32 万-38.4万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+（0~2个月绩效）</w:t>
      </w:r>
    </w:p>
    <w:p>
      <w:pPr>
        <w:spacing w:before="0" w:after="20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3、博士应届毕业生薪资待遇：面议</w:t>
      </w:r>
    </w:p>
    <w:p>
      <w:pPr>
        <w:spacing w:before="0" w:after="2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注：对于特别优秀的同学，HR可以向公司申请签字费</w:t>
      </w:r>
    </w:p>
    <w:p>
      <w:pPr>
        <w:spacing w:before="0" w:after="200" w:line="240" w:lineRule="auto"/>
        <w:ind w:left="0" w:right="0" w:firstLine="0"/>
        <w:jc w:val="left"/>
        <w:rPr>
          <w:rFonts w:ascii="宋体" w:hAnsi="宋体" w:eastAsia="宋体" w:cs="宋体"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招聘对象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2023届海内外高校应届毕业生（2023.1.1-2023.12.31期间毕业的同学）</w:t>
      </w:r>
    </w:p>
    <w:p>
      <w:pPr>
        <w:spacing w:before="157" w:after="156" w:line="240" w:lineRule="auto"/>
        <w:ind w:left="0" w:right="0" w:firstLine="0"/>
        <w:jc w:val="left"/>
        <w:rPr>
          <w:rFonts w:ascii="宋体" w:hAnsi="宋体" w:eastAsia="宋体" w:cs="宋体"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招聘岗位</w:t>
      </w:r>
    </w:p>
    <w:tbl>
      <w:tblPr>
        <w:tblStyle w:val="4"/>
        <w:tblW w:w="821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1740"/>
        <w:gridCol w:w="2850"/>
        <w:gridCol w:w="310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岗位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岗位名称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研发类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嵌入式软件开发工程师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2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算法工程师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3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硬件开发工程师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4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射频开发工程师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5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传感器开发工程师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Java开发工程师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7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中试工程师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8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软件测试工程师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9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硬件测试工程师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10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自动化控制工程师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11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结构开发工程师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市场类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市场部办事处主任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(大客户经理)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13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商务经理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14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营销经理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15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职能类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财务专员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16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采购工程师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17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总裁办助理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18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运营专员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19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人力资源专员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20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行政专员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</w:tbl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招聘流程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简历投递→线上宣讲→线上笔试→面试（2-3轮）→发放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和签约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简历投递：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上旬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-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下旬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线上宣讲：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上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旬开始陆续进行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线上笔试和面试：参加宣讲会后两周左右时间完成笔试和面试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和签约：面试结束后两周左右发放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并启动签约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注：具体时间请以收到的短信或邮件通知为准</w:t>
      </w:r>
    </w:p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简历投递通道</w: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1、通过线上校招系统投递简历（优先处理）：</w:t>
      </w:r>
    </w:p>
    <w:p>
      <w:pPr>
        <w:numPr>
          <w:ilvl w:val="0"/>
          <w:numId w:val="3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PC端：点击如下链接</w:t>
      </w:r>
    </w:p>
    <w:p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</w:pPr>
      <w:r>
        <w:fldChar w:fldCharType="begin"/>
      </w:r>
      <w:r>
        <w:instrText xml:space="preserve"> HYPERLINK "http://xiaogu.cgutech.com:8888/xghr/#/jobshow?recruitProject=2023cguRecruit" \h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0"/>
          <w:position w:val="0"/>
          <w:sz w:val="21"/>
          <w:u w:val="single"/>
          <w:shd w:val="clear" w:fill="FFFFFF"/>
        </w:rPr>
        <w:t>http://xiaogu.cgutech.com:8888/xghr/#/jobshow?recruitProject=2023cguRecruit</w:t>
      </w:r>
      <w:r>
        <w:rPr>
          <w:rFonts w:ascii="宋体" w:hAnsi="宋体" w:eastAsia="宋体" w:cs="宋体"/>
          <w:color w:val="0000FF"/>
          <w:spacing w:val="0"/>
          <w:position w:val="0"/>
          <w:sz w:val="21"/>
          <w:u w:val="single"/>
          <w:shd w:val="clear" w:fill="FFFFFF"/>
        </w:rPr>
        <w:fldChar w:fldCharType="end"/>
      </w:r>
    </w:p>
    <w:p>
      <w:pPr>
        <w:numPr>
          <w:ilvl w:val="0"/>
          <w:numId w:val="4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移动端：扫如下二维码</w:t>
      </w:r>
    </w:p>
    <w:p>
      <w:pPr>
        <w:spacing w:before="0" w:after="0" w:line="240" w:lineRule="auto"/>
        <w:ind w:right="0" w:firstLine="3150" w:firstLineChars="150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</w:pPr>
      <w:r>
        <w:object>
          <v:shape id="_x0000_i1025" o:spt="75" type="#_x0000_t75" style="height:69.25pt;width:80.3pt;" o:ole="t" filled="f" o:preferrelative="t" stroked="f" coordsize="21600,21600">
            <v:path/>
            <v:fill on="f" focussize="0,0"/>
            <v:stroke on="f"/>
            <v:imagedata r:id="rId7" cropbottom="9018f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6">
            <o:LockedField>false</o:LockedField>
          </o:OLEObject>
        </w:objec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2、如通过以上方式投递简历失败，可以通过邮箱投递简历，接收简历邮箱：campus@cgutech.com；</w:t>
      </w: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简历投递命名：应聘岗位+姓名+学校；</w: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3、整个校招过程中，我司将以短信等形式发送相关通知，请同学们保持通讯畅通，及时查收并根据要求回复短信；未通过简历筛选、笔试或面试的同学，不另行通知。</w:t>
      </w:r>
    </w:p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联系方式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1、校招问题咨询邮箱：campus@cgutech.com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2、公司地址：深圳市南山区留仙大道创智云城成谷研发大厦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3、公司网址：</w:t>
      </w:r>
      <w:r>
        <w:rPr>
          <w:rFonts w:ascii="宋体" w:hAnsi="宋体" w:eastAsia="宋体" w:cs="宋体"/>
          <w:color w:val="000000"/>
          <w:spacing w:val="0"/>
          <w:position w:val="0"/>
          <w:sz w:val="21"/>
          <w:shd w:val="clear" w:fill="FFFFFF"/>
        </w:rPr>
        <w:t> </w:t>
      </w:r>
      <w:r>
        <w:fldChar w:fldCharType="begin"/>
      </w:r>
      <w:r>
        <w:instrText xml:space="preserve"> HYPERLINK "http://www.cgutech.com/" \h </w:instrText>
      </w:r>
      <w:r>
        <w:fldChar w:fldCharType="separate"/>
      </w:r>
      <w:r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  <w:t>http://www.cgutech.com</w:t>
      </w:r>
      <w:r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  <w:fldChar w:fldCharType="end"/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333333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auto"/>
        </w:rPr>
        <w:t>4、公司公众号：深圳成谷科技有限公司（chenggutech）</w:t>
      </w:r>
    </w:p>
    <w:p>
      <w:pPr>
        <w:spacing w:before="0" w:after="0" w:line="360" w:lineRule="auto"/>
        <w:ind w:right="0" w:firstLine="3150" w:firstLineChars="1500"/>
        <w:jc w:val="both"/>
        <w:rPr>
          <w:rFonts w:hint="eastAsia" w:ascii="宋体" w:hAnsi="宋体" w:eastAsia="宋体" w:cs="宋体"/>
          <w:color w:val="333333"/>
          <w:spacing w:val="0"/>
          <w:position w:val="0"/>
          <w:sz w:val="21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333333"/>
          <w:spacing w:val="0"/>
          <w:position w:val="0"/>
          <w:sz w:val="21"/>
          <w:shd w:val="clear" w:fill="auto"/>
          <w:lang w:eastAsia="zh-CN"/>
        </w:rPr>
        <w:drawing>
          <wp:inline distT="0" distB="0" distL="114300" distR="114300">
            <wp:extent cx="1002665" cy="1002665"/>
            <wp:effectExtent l="0" t="0" r="635" b="635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sectPr>
      <w:headerReference r:id="rId3" w:type="default"/>
      <w:footerReference r:id="rId4" w:type="default"/>
      <w:pgSz w:w="11906" w:h="16838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0870" cy="305435"/>
          <wp:effectExtent l="0" t="0" r="0" b="12065"/>
          <wp:docPr id="2" name="图片 2" descr="2cfda8b86a279dfc7a7e3ffa89da6630a5f40aa92e678a27c47f7a6b4cad5959QzpcVXNlcnNcV0VORFlcQXBwRGF0YVxSb2FtaW5nXERpbmdUYWxrXDE5MjI2ODcwODRfdjJcSW1hZ2VGaWxlc1wxNjYyOTk5MDQ4MzAzODY4MjY3NzY1MV82NzU4Mzg4NDc4NF9DR1XmiJDosLfnq5bniYhsb2dvLnBuZw=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cfda8b86a279dfc7a7e3ffa89da6630a5f40aa92e678a27c47f7a6b4cad5959QzpcVXNlcnNcV0VORFlcQXBwRGF0YVxSb2FtaW5nXERpbmdUYWxrXDE5MjI2ODcwODRfdjJcSW1hZ2VGaWxlc1wxNjYyOTk5MDQ4MzAzODY4MjY3NzY1MV82NzU4Mzg4NDc4NF9DR1XmiJDosLfnq5bniYhsb2dvLnBuZw==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1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2">
    <w:nsid w:val="DDA33C8B"/>
    <w:multiLevelType w:val="singleLevel"/>
    <w:tmpl w:val="DDA33C8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0C43E02"/>
    <w:rsid w:val="0230695F"/>
    <w:rsid w:val="031239D2"/>
    <w:rsid w:val="048E5630"/>
    <w:rsid w:val="09F27D9C"/>
    <w:rsid w:val="0AB63446"/>
    <w:rsid w:val="0F9328C0"/>
    <w:rsid w:val="13B407F3"/>
    <w:rsid w:val="15A15F59"/>
    <w:rsid w:val="193D3E1B"/>
    <w:rsid w:val="19E23AEB"/>
    <w:rsid w:val="1A274EB6"/>
    <w:rsid w:val="208E456F"/>
    <w:rsid w:val="2DCC5507"/>
    <w:rsid w:val="2ECE02DE"/>
    <w:rsid w:val="304F5283"/>
    <w:rsid w:val="30A557ED"/>
    <w:rsid w:val="38416BC7"/>
    <w:rsid w:val="38E64BE2"/>
    <w:rsid w:val="3B7B7055"/>
    <w:rsid w:val="3F323C77"/>
    <w:rsid w:val="41BC40AA"/>
    <w:rsid w:val="451A4085"/>
    <w:rsid w:val="53F22A81"/>
    <w:rsid w:val="5F525A9D"/>
    <w:rsid w:val="62266702"/>
    <w:rsid w:val="662F580E"/>
    <w:rsid w:val="6DFE1E22"/>
    <w:rsid w:val="6EE03CF3"/>
    <w:rsid w:val="73663466"/>
    <w:rsid w:val="77477B6D"/>
    <w:rsid w:val="7F560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1520</Words>
  <Characters>1748</Characters>
  <TotalTime>3</TotalTime>
  <ScaleCrop>false</ScaleCrop>
  <LinksUpToDate>false</LinksUpToDate>
  <CharactersWithSpaces>1806</CharactersWithSpaces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2022-09-15T01:49:00Z</dcterms:created>
  <dc:creator>15521</dc:creator>
  <cp:lastModifiedBy>秋风 落叶</cp:lastModifiedBy>
  <dcterms:modified xsi:type="dcterms:W3CDTF">2023-03-03T01:44:34Z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2214FD5A96754ECC9843BE4C1FE0E765</vt:lpwstr>
  </property>
</Properties>
</file>